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931D" w14:textId="77777777" w:rsidR="007E353B" w:rsidRPr="00B1641C" w:rsidRDefault="007E353B" w:rsidP="007E353B">
      <w:pPr>
        <w:rPr>
          <w:color w:val="000000"/>
        </w:rPr>
      </w:pPr>
    </w:p>
    <w:p w14:paraId="082AAAFC" w14:textId="77777777" w:rsidR="007E353B" w:rsidRPr="007402D5" w:rsidRDefault="00551A02" w:rsidP="0086029D">
      <w:pPr>
        <w:pStyle w:val="Heading1"/>
        <w:spacing w:beforeLines="0" w:afterLines="0"/>
        <w:jc w:val="center"/>
        <w:rPr>
          <w:rFonts w:ascii="Arial" w:hAnsi="Arial"/>
          <w:color w:val="242424"/>
          <w:sz w:val="32"/>
          <w:szCs w:val="63"/>
        </w:rPr>
      </w:pPr>
      <w:r>
        <w:rPr>
          <w:rFonts w:ascii="Arial" w:hAnsi="Arial"/>
          <w:color w:val="242424"/>
          <w:sz w:val="32"/>
          <w:szCs w:val="63"/>
        </w:rPr>
        <w:t>THE TENORS: BEST OF OUR LIVES</w:t>
      </w:r>
    </w:p>
    <w:p w14:paraId="67EE4B27"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052D72">
        <w:rPr>
          <w:rFonts w:ascii="Arial" w:hAnsi="Arial"/>
          <w:sz w:val="32"/>
        </w:rPr>
        <w:t xml:space="preserve"> Beginning November 27</w:t>
      </w:r>
    </w:p>
    <w:p w14:paraId="3BC60D8E" w14:textId="77777777" w:rsidR="00446F4D" w:rsidRDefault="007E353B" w:rsidP="007E353B">
      <w:pPr>
        <w:jc w:val="center"/>
      </w:pPr>
      <w:r w:rsidRPr="00292701">
        <w:t xml:space="preserve">    </w:t>
      </w:r>
      <w:r w:rsidRPr="00292701">
        <w:tab/>
      </w:r>
      <w:r w:rsidRPr="00292701">
        <w:tab/>
      </w:r>
    </w:p>
    <w:p w14:paraId="6076D9C9" w14:textId="4B6F7B58" w:rsidR="007E353B" w:rsidRPr="00D104A2" w:rsidRDefault="00D104A2" w:rsidP="007E353B">
      <w:pPr>
        <w:jc w:val="center"/>
        <w:rPr>
          <w:b/>
          <w:bCs/>
        </w:rPr>
      </w:pPr>
      <w:r w:rsidRPr="00D104A2">
        <w:rPr>
          <w:b/>
          <w:bCs/>
        </w:rPr>
        <w:t>Join the Multi-Platinum Group for a Concert at the World-Renowned Myron’s at the Smith Center in Las Vegas</w:t>
      </w:r>
    </w:p>
    <w:p w14:paraId="4A8DDDE5" w14:textId="77777777" w:rsidR="007E353B" w:rsidRPr="00D104A2" w:rsidRDefault="007E353B" w:rsidP="007E353B">
      <w:pPr>
        <w:jc w:val="center"/>
        <w:rPr>
          <w:b/>
          <w:bCs/>
        </w:rPr>
      </w:pPr>
      <w:r w:rsidRPr="00D104A2">
        <w:rPr>
          <w:b/>
          <w:bCs/>
        </w:rPr>
        <w:tab/>
      </w:r>
    </w:p>
    <w:tbl>
      <w:tblPr>
        <w:tblpPr w:leftFromText="180" w:rightFromText="180" w:vertAnchor="text" w:tblpY="1"/>
        <w:tblOverlap w:val="never"/>
        <w:tblW w:w="0" w:type="auto"/>
        <w:tblLook w:val="01E0" w:firstRow="1" w:lastRow="1" w:firstColumn="1" w:lastColumn="1" w:noHBand="0" w:noVBand="0"/>
      </w:tblPr>
      <w:tblGrid>
        <w:gridCol w:w="3352"/>
      </w:tblGrid>
      <w:tr w:rsidR="007E353B" w:rsidRPr="00101BB4" w14:paraId="13F08E18" w14:textId="77777777">
        <w:trPr>
          <w:trHeight w:val="3330"/>
        </w:trPr>
        <w:tc>
          <w:tcPr>
            <w:tcW w:w="3100" w:type="dxa"/>
            <w:shd w:val="clear" w:color="auto" w:fill="auto"/>
          </w:tcPr>
          <w:p w14:paraId="3F8666EB" w14:textId="29FDA95A" w:rsidR="007E353B" w:rsidRPr="00101BB4" w:rsidRDefault="007F0C95" w:rsidP="002D0C29">
            <w:pPr>
              <w:rPr>
                <w:rFonts w:cs="Arial"/>
                <w:i/>
                <w:noProof/>
                <w:sz w:val="22"/>
                <w:szCs w:val="22"/>
              </w:rPr>
            </w:pPr>
            <w:r>
              <w:rPr>
                <w:rFonts w:cs="Arial"/>
                <w:i/>
                <w:noProof/>
                <w:sz w:val="22"/>
                <w:szCs w:val="22"/>
              </w:rPr>
              <w:drawing>
                <wp:inline distT="0" distB="0" distL="0" distR="0" wp14:anchorId="0356AFED" wp14:editId="1093AC57">
                  <wp:extent cx="1991360" cy="2231390"/>
                  <wp:effectExtent l="0" t="0" r="0" b="0"/>
                  <wp:docPr id="2" name="Picture 2"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on a bench&#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2231390"/>
                          </a:xfrm>
                          <a:prstGeom prst="rect">
                            <a:avLst/>
                          </a:prstGeom>
                        </pic:spPr>
                      </pic:pic>
                    </a:graphicData>
                  </a:graphic>
                </wp:inline>
              </w:drawing>
            </w:r>
          </w:p>
          <w:p w14:paraId="25D4A48E" w14:textId="7D9FEA3C" w:rsidR="007E353B" w:rsidRDefault="007E353B" w:rsidP="002D0C29">
            <w:pPr>
              <w:rPr>
                <w:rFonts w:cs="Arial"/>
                <w:i/>
                <w:sz w:val="18"/>
                <w:szCs w:val="18"/>
              </w:rPr>
            </w:pPr>
            <w:r w:rsidRPr="006F2A8D">
              <w:rPr>
                <w:rFonts w:cs="Arial"/>
                <w:i/>
                <w:sz w:val="18"/>
                <w:szCs w:val="18"/>
              </w:rPr>
              <w:t xml:space="preserve">Credit: </w:t>
            </w:r>
            <w:r w:rsidR="00D104A2">
              <w:rPr>
                <w:rFonts w:cs="Arial"/>
                <w:i/>
                <w:sz w:val="18"/>
                <w:szCs w:val="18"/>
              </w:rPr>
              <w:t>Paul Wright</w:t>
            </w:r>
          </w:p>
          <w:p w14:paraId="69B9B20D" w14:textId="77777777" w:rsidR="007E353B" w:rsidRPr="006F2A8D" w:rsidRDefault="007E353B" w:rsidP="002D0C29">
            <w:pPr>
              <w:rPr>
                <w:rFonts w:cs="Arial"/>
                <w:i/>
                <w:sz w:val="18"/>
                <w:szCs w:val="18"/>
              </w:rPr>
            </w:pPr>
          </w:p>
        </w:tc>
      </w:tr>
    </w:tbl>
    <w:p w14:paraId="0CF7D59C" w14:textId="1CCD2F24" w:rsidR="00AE0F32" w:rsidRPr="007F0C95" w:rsidRDefault="00446F4D" w:rsidP="007F0C95">
      <w:pPr>
        <w:pStyle w:val="NormalWeb"/>
        <w:spacing w:before="2" w:after="2"/>
        <w:rPr>
          <w:rFonts w:ascii="Arial" w:hAnsi="Arial" w:cs="Arial"/>
          <w:sz w:val="22"/>
          <w:szCs w:val="22"/>
        </w:rPr>
      </w:pPr>
      <w:r w:rsidRPr="007F0C95">
        <w:rPr>
          <w:rFonts w:ascii="Arial" w:hAnsi="Arial" w:cs="Arial"/>
          <w:sz w:val="22"/>
          <w:szCs w:val="22"/>
        </w:rPr>
        <w:t xml:space="preserve">Filmed in October 2021 at the world-renowned Myron’s at the Smith Center in Las Vegas, </w:t>
      </w:r>
      <w:r w:rsidRPr="007F0C95">
        <w:rPr>
          <w:rFonts w:ascii="Arial" w:hAnsi="Arial" w:cs="Arial"/>
          <w:b/>
          <w:iCs/>
          <w:sz w:val="22"/>
          <w:szCs w:val="22"/>
        </w:rPr>
        <w:t>THE TENORS: BEST OF OUR LIVES</w:t>
      </w:r>
      <w:r w:rsidRPr="007F0C95">
        <w:rPr>
          <w:rFonts w:ascii="Arial" w:hAnsi="Arial" w:cs="Arial"/>
          <w:b/>
          <w:i/>
          <w:iCs/>
          <w:sz w:val="22"/>
          <w:szCs w:val="22"/>
        </w:rPr>
        <w:t xml:space="preserve"> </w:t>
      </w:r>
      <w:r w:rsidRPr="007F0C95">
        <w:rPr>
          <w:rFonts w:ascii="Arial" w:hAnsi="Arial" w:cs="Arial"/>
          <w:sz w:val="22"/>
          <w:szCs w:val="22"/>
        </w:rPr>
        <w:t>is the multi-platinum group’s fifth public television special. It features classic songs that have transformed this amazing trio into international stars, as well as a few of their newest originals, including the eponymous “</w:t>
      </w:r>
      <w:r w:rsidRPr="007F0C95">
        <w:rPr>
          <w:rFonts w:ascii="Arial" w:hAnsi="Arial" w:cs="Arial"/>
          <w:iCs/>
          <w:sz w:val="22"/>
          <w:szCs w:val="22"/>
        </w:rPr>
        <w:t>Best of Our Lives</w:t>
      </w:r>
      <w:r w:rsidRPr="007F0C95">
        <w:rPr>
          <w:rFonts w:ascii="Arial" w:hAnsi="Arial" w:cs="Arial"/>
          <w:sz w:val="22"/>
          <w:szCs w:val="22"/>
        </w:rPr>
        <w:t xml:space="preserve">.” </w:t>
      </w:r>
      <w:r w:rsidR="00551A02" w:rsidRPr="007F0C95">
        <w:rPr>
          <w:rFonts w:ascii="Arial" w:eastAsiaTheme="minorHAnsi" w:hAnsi="Arial" w:cs="Arial"/>
          <w:b/>
          <w:color w:val="000000"/>
          <w:sz w:val="22"/>
          <w:szCs w:val="22"/>
        </w:rPr>
        <w:t>THE TENORS: BEST OF OUR LIVES</w:t>
      </w:r>
      <w:r w:rsidR="00AE0F32" w:rsidRPr="007F0C95">
        <w:rPr>
          <w:rFonts w:ascii="Arial" w:eastAsiaTheme="minorHAnsi" w:hAnsi="Arial" w:cs="Arial"/>
          <w:b/>
          <w:color w:val="000000"/>
          <w:sz w:val="22"/>
          <w:szCs w:val="22"/>
        </w:rPr>
        <w:t xml:space="preserve"> </w:t>
      </w:r>
      <w:r w:rsidR="00AE0F32" w:rsidRPr="007F0C95">
        <w:rPr>
          <w:rFonts w:ascii="Arial" w:hAnsi="Arial" w:cs="Arial"/>
          <w:color w:val="000000" w:themeColor="text1"/>
          <w:sz w:val="22"/>
          <w:szCs w:val="22"/>
        </w:rPr>
        <w:t>is part of special programming premiering on PBS stations beginning Saturday, November 27, 2021</w:t>
      </w:r>
      <w:r w:rsidR="00AE0F32" w:rsidRPr="007F0C95">
        <w:rPr>
          <w:rFonts w:ascii="Arial" w:hAnsi="Arial" w:cs="Arial"/>
          <w:sz w:val="22"/>
          <w:szCs w:val="22"/>
        </w:rPr>
        <w:t xml:space="preserve"> (</w:t>
      </w:r>
      <w:hyperlink r:id="rId8" w:history="1">
        <w:r w:rsidR="00AE0F32" w:rsidRPr="007F0C95">
          <w:rPr>
            <w:rStyle w:val="Hyperlink"/>
            <w:rFonts w:ascii="Arial" w:hAnsi="Arial" w:cs="Arial"/>
            <w:sz w:val="22"/>
            <w:szCs w:val="22"/>
          </w:rPr>
          <w:t>check local listings</w:t>
        </w:r>
      </w:hyperlink>
      <w:r w:rsidR="00AE0F32" w:rsidRPr="007F0C95">
        <w:rPr>
          <w:rFonts w:ascii="Arial" w:hAnsi="Arial" w:cs="Arial"/>
          <w:sz w:val="22"/>
          <w:szCs w:val="22"/>
        </w:rPr>
        <w:t xml:space="preserve">). </w:t>
      </w:r>
    </w:p>
    <w:p w14:paraId="1ACA6C15" w14:textId="77777777" w:rsidR="00AE0F32" w:rsidRPr="007F0C95" w:rsidRDefault="00AE0F32" w:rsidP="00AE0F32">
      <w:pPr>
        <w:rPr>
          <w:rFonts w:cs="Arial"/>
          <w:sz w:val="22"/>
          <w:szCs w:val="22"/>
        </w:rPr>
      </w:pPr>
    </w:p>
    <w:p w14:paraId="62A13420" w14:textId="70625ABD" w:rsidR="00446F4D" w:rsidRPr="007F0C95" w:rsidRDefault="00446F4D" w:rsidP="004643FB">
      <w:pPr>
        <w:pStyle w:val="Default"/>
        <w:rPr>
          <w:rFonts w:ascii="Arial" w:hAnsi="Arial" w:cs="Arial"/>
          <w:iCs/>
          <w:sz w:val="22"/>
          <w:szCs w:val="22"/>
        </w:rPr>
      </w:pPr>
      <w:r w:rsidRPr="007F0C95">
        <w:rPr>
          <w:rFonts w:ascii="Arial" w:hAnsi="Arial" w:cs="Arial"/>
          <w:sz w:val="22"/>
          <w:szCs w:val="22"/>
        </w:rPr>
        <w:t xml:space="preserve">Performing in an intimate atmosphere, The Tenors give their growing </w:t>
      </w:r>
      <w:r w:rsidRPr="007F0C95">
        <w:rPr>
          <w:rFonts w:ascii="Arial" w:hAnsi="Arial" w:cs="Arial"/>
          <w:bCs/>
          <w:sz w:val="22"/>
          <w:szCs w:val="22"/>
        </w:rPr>
        <w:t xml:space="preserve">PBS </w:t>
      </w:r>
      <w:r w:rsidRPr="007F0C95">
        <w:rPr>
          <w:rFonts w:ascii="Arial" w:hAnsi="Arial" w:cs="Arial"/>
          <w:sz w:val="22"/>
          <w:szCs w:val="22"/>
        </w:rPr>
        <w:t>audience an exclusive tour of the music and stories that have influenced them, from Broadway to the Beatles,</w:t>
      </w:r>
      <w:r w:rsidR="00420162">
        <w:rPr>
          <w:rFonts w:ascii="Arial" w:hAnsi="Arial" w:cs="Arial"/>
          <w:sz w:val="22"/>
          <w:szCs w:val="22"/>
        </w:rPr>
        <w:t xml:space="preserve"> </w:t>
      </w:r>
      <w:r w:rsidRPr="007F0C95">
        <w:rPr>
          <w:rFonts w:ascii="Arial" w:hAnsi="Arial" w:cs="Arial"/>
          <w:sz w:val="22"/>
          <w:szCs w:val="22"/>
        </w:rPr>
        <w:t xml:space="preserve">from sacred favorites to secular hits. Designed to feel like a personal evening with special friends, </w:t>
      </w:r>
      <w:r w:rsidRPr="007F0C95">
        <w:rPr>
          <w:rFonts w:ascii="Arial" w:hAnsi="Arial" w:cs="Arial"/>
          <w:bCs/>
          <w:iCs/>
          <w:sz w:val="22"/>
          <w:szCs w:val="22"/>
        </w:rPr>
        <w:t>this new program</w:t>
      </w:r>
      <w:r w:rsidRPr="007F0C95">
        <w:rPr>
          <w:rFonts w:ascii="Arial" w:hAnsi="Arial" w:cs="Arial"/>
          <w:sz w:val="22"/>
          <w:szCs w:val="22"/>
        </w:rPr>
        <w:t xml:space="preserve"> features a set </w:t>
      </w:r>
      <w:r w:rsidR="00446590">
        <w:rPr>
          <w:rFonts w:ascii="Arial" w:hAnsi="Arial" w:cs="Arial"/>
          <w:sz w:val="22"/>
          <w:szCs w:val="22"/>
        </w:rPr>
        <w:t xml:space="preserve">of songs </w:t>
      </w:r>
      <w:r w:rsidR="001D00C6">
        <w:rPr>
          <w:rFonts w:ascii="Arial" w:hAnsi="Arial" w:cs="Arial"/>
          <w:sz w:val="22"/>
          <w:szCs w:val="22"/>
        </w:rPr>
        <w:t>drawn from fan favorites like</w:t>
      </w:r>
      <w:r w:rsidRPr="007F0C95">
        <w:rPr>
          <w:rFonts w:ascii="Arial" w:hAnsi="Arial" w:cs="Arial"/>
          <w:sz w:val="22"/>
          <w:szCs w:val="22"/>
        </w:rPr>
        <w:t xml:space="preserve"> “Vinceremo,” “Never Walk Alone,” “Lean on Me,” “Written in Stone,” “Impossible Dream” and a Las Vegas medley (</w:t>
      </w:r>
      <w:r w:rsidRPr="007F0C95">
        <w:rPr>
          <w:rFonts w:ascii="Arial" w:hAnsi="Arial" w:cs="Arial"/>
          <w:b/>
          <w:bCs/>
          <w:sz w:val="22"/>
          <w:szCs w:val="22"/>
        </w:rPr>
        <w:t>“</w:t>
      </w:r>
      <w:r w:rsidRPr="007F0C95">
        <w:rPr>
          <w:rFonts w:ascii="Arial" w:hAnsi="Arial" w:cs="Arial"/>
          <w:iCs/>
          <w:sz w:val="22"/>
          <w:szCs w:val="22"/>
        </w:rPr>
        <w:t>It’s Not Unusual,” “Sway,” “Mambo Italiano,” “Caruso,” “Can’t Take My Eyes Off Of You”) and more. A Legends medley pays tribute to Elton John, Billy Joel, the Eagles and Queen.</w:t>
      </w:r>
    </w:p>
    <w:p w14:paraId="5D5988F0" w14:textId="77777777" w:rsidR="004643FB" w:rsidRPr="007F0C95" w:rsidRDefault="004643FB" w:rsidP="004643FB">
      <w:pPr>
        <w:pStyle w:val="Default"/>
        <w:rPr>
          <w:rFonts w:ascii="Arial" w:hAnsi="Arial" w:cs="Arial"/>
          <w:sz w:val="22"/>
          <w:szCs w:val="22"/>
        </w:rPr>
      </w:pPr>
    </w:p>
    <w:p w14:paraId="4EE74CCF" w14:textId="77777777" w:rsidR="007E353B" w:rsidRPr="007F0C95" w:rsidRDefault="007E353B" w:rsidP="00CA4B7C">
      <w:pPr>
        <w:rPr>
          <w:rFonts w:cs="Arial"/>
          <w:sz w:val="22"/>
          <w:szCs w:val="22"/>
        </w:rPr>
      </w:pPr>
      <w:r w:rsidRPr="007F0C95">
        <w:rPr>
          <w:rFonts w:cs="Arial"/>
          <w:sz w:val="22"/>
          <w:szCs w:val="22"/>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6650B181" w14:textId="77777777" w:rsidR="007E353B" w:rsidRPr="007F0C95" w:rsidRDefault="007E353B" w:rsidP="007E353B">
      <w:pPr>
        <w:pStyle w:val="PBSReleaseStyle"/>
        <w:ind w:right="230"/>
        <w:outlineLvl w:val="0"/>
        <w:rPr>
          <w:rFonts w:cs="Arial"/>
          <w:b/>
          <w:sz w:val="22"/>
          <w:szCs w:val="22"/>
        </w:rPr>
      </w:pPr>
    </w:p>
    <w:p w14:paraId="40B68644" w14:textId="77777777" w:rsidR="007E353B" w:rsidRPr="007F0C95" w:rsidRDefault="007E353B" w:rsidP="007E353B">
      <w:pPr>
        <w:pStyle w:val="PBSReleaseStyle"/>
        <w:ind w:right="230"/>
        <w:outlineLvl w:val="0"/>
        <w:rPr>
          <w:rFonts w:cs="Arial"/>
          <w:sz w:val="22"/>
          <w:szCs w:val="22"/>
        </w:rPr>
      </w:pPr>
      <w:r w:rsidRPr="007F0C95">
        <w:rPr>
          <w:rFonts w:cs="Arial"/>
          <w:b/>
          <w:sz w:val="22"/>
          <w:szCs w:val="22"/>
        </w:rPr>
        <w:t>Underwriters</w:t>
      </w:r>
      <w:r w:rsidRPr="007F0C95">
        <w:rPr>
          <w:rFonts w:cs="Arial"/>
          <w:sz w:val="22"/>
          <w:szCs w:val="22"/>
        </w:rPr>
        <w:t>: Public Television Viewers and PBS</w:t>
      </w:r>
    </w:p>
    <w:p w14:paraId="3549C7D4" w14:textId="0CA31CD6" w:rsidR="007E353B" w:rsidRPr="0093558A" w:rsidRDefault="007E353B" w:rsidP="007E353B">
      <w:pPr>
        <w:pStyle w:val="NormalWeb"/>
        <w:spacing w:before="2" w:after="2"/>
        <w:rPr>
          <w:rFonts w:ascii="Arial" w:hAnsi="Arial" w:cs="Arial"/>
          <w:bCs/>
          <w:sz w:val="22"/>
          <w:szCs w:val="22"/>
        </w:rPr>
      </w:pPr>
      <w:r w:rsidRPr="007F0C95">
        <w:rPr>
          <w:rFonts w:ascii="Arial" w:hAnsi="Arial" w:cs="Arial"/>
          <w:b/>
          <w:sz w:val="22"/>
          <w:szCs w:val="22"/>
        </w:rPr>
        <w:t>Produc</w:t>
      </w:r>
      <w:r w:rsidR="00FE1E7F">
        <w:rPr>
          <w:rFonts w:ascii="Arial" w:hAnsi="Arial" w:cs="Arial"/>
          <w:b/>
          <w:sz w:val="22"/>
          <w:szCs w:val="22"/>
        </w:rPr>
        <w:t xml:space="preserve">tion Company: </w:t>
      </w:r>
      <w:r w:rsidR="00FE1E7F" w:rsidRPr="0093558A">
        <w:rPr>
          <w:rFonts w:ascii="Arial" w:hAnsi="Arial" w:cs="Arial"/>
          <w:bCs/>
          <w:sz w:val="22"/>
          <w:szCs w:val="22"/>
        </w:rPr>
        <w:t>Bounce</w:t>
      </w:r>
    </w:p>
    <w:p w14:paraId="60C672B4" w14:textId="77777777" w:rsidR="007E353B" w:rsidRPr="00366125" w:rsidRDefault="007E353B" w:rsidP="007E353B">
      <w:pPr>
        <w:pStyle w:val="NormalWeb"/>
        <w:spacing w:before="2" w:after="2"/>
        <w:rPr>
          <w:rFonts w:ascii="Arial" w:hAnsi="Arial"/>
          <w:sz w:val="22"/>
          <w:szCs w:val="19"/>
        </w:rPr>
      </w:pPr>
    </w:p>
    <w:p w14:paraId="382B57AE" w14:textId="77777777" w:rsidR="007E353B" w:rsidRPr="00292701" w:rsidRDefault="007E353B" w:rsidP="007E353B">
      <w:pPr>
        <w:pStyle w:val="PBSReleaseStyle"/>
        <w:ind w:right="230"/>
        <w:rPr>
          <w:sz w:val="22"/>
          <w:szCs w:val="19"/>
        </w:rPr>
      </w:pPr>
    </w:p>
    <w:p w14:paraId="51F2C1DD" w14:textId="0B655229" w:rsidR="00E84F49"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490DA990" w14:textId="193B0239" w:rsidR="007B0E37" w:rsidRDefault="007B0E37" w:rsidP="007B0E37">
      <w:pPr>
        <w:autoSpaceDE w:val="0"/>
        <w:autoSpaceDN w:val="0"/>
        <w:adjustRightInd w:val="0"/>
        <w:ind w:right="50"/>
        <w:jc w:val="center"/>
        <w:rPr>
          <w:sz w:val="22"/>
        </w:rPr>
      </w:pPr>
    </w:p>
    <w:p w14:paraId="7AC786F6" w14:textId="77777777" w:rsidR="007B0E37" w:rsidRPr="00162D58" w:rsidRDefault="007B0E37" w:rsidP="007B0E37">
      <w:pPr>
        <w:autoSpaceDE w:val="0"/>
        <w:autoSpaceDN w:val="0"/>
        <w:adjustRightInd w:val="0"/>
        <w:ind w:right="50"/>
        <w:rPr>
          <w:sz w:val="22"/>
        </w:rPr>
      </w:pPr>
    </w:p>
    <w:p w14:paraId="53918A12" w14:textId="77777777" w:rsidR="007B0E37" w:rsidRDefault="007B0E37" w:rsidP="007B0E37">
      <w:pPr>
        <w:autoSpaceDE w:val="0"/>
        <w:autoSpaceDN w:val="0"/>
        <w:adjustRightInd w:val="0"/>
        <w:ind w:right="50"/>
        <w:rPr>
          <w:rFonts w:cs="Arial"/>
          <w:sz w:val="22"/>
          <w:szCs w:val="22"/>
        </w:rPr>
      </w:pPr>
      <w:r>
        <w:rPr>
          <w:rFonts w:cs="Arial"/>
          <w:sz w:val="22"/>
          <w:szCs w:val="22"/>
        </w:rPr>
        <w:t xml:space="preserve">CONTACT:  Cara White, CaraMar, Inc., </w:t>
      </w:r>
      <w:hyperlink r:id="rId9" w:history="1">
        <w:r w:rsidRPr="00CA1651">
          <w:rPr>
            <w:rStyle w:val="Hyperlink"/>
            <w:rFonts w:cs="Arial"/>
            <w:sz w:val="22"/>
            <w:szCs w:val="22"/>
          </w:rPr>
          <w:t>cara.white@mac.com</w:t>
        </w:r>
      </w:hyperlink>
    </w:p>
    <w:p w14:paraId="69040E87" w14:textId="77777777" w:rsidR="007E353B" w:rsidRPr="00292701" w:rsidRDefault="007E353B" w:rsidP="007E353B">
      <w:pPr>
        <w:widowControl w:val="0"/>
        <w:autoSpaceDE w:val="0"/>
        <w:autoSpaceDN w:val="0"/>
        <w:adjustRightInd w:val="0"/>
        <w:rPr>
          <w:sz w:val="22"/>
        </w:rPr>
      </w:pPr>
    </w:p>
    <w:p w14:paraId="5BAE49AD" w14:textId="77777777" w:rsidR="007E353B" w:rsidRPr="00292701" w:rsidRDefault="007E353B" w:rsidP="007E353B">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p w14:paraId="484D5C9F" w14:textId="77777777" w:rsidR="007E353B" w:rsidRPr="001B18DE" w:rsidRDefault="007E353B" w:rsidP="007E353B"/>
    <w:p w14:paraId="5AE71361" w14:textId="77777777" w:rsidR="00252561" w:rsidRDefault="00252561" w:rsidP="000B38F8">
      <w:pPr>
        <w:pStyle w:val="PBSReleaseStyle"/>
        <w:rPr>
          <w:rFonts w:cs="Arial"/>
        </w:rPr>
      </w:pPr>
    </w:p>
    <w:p w14:paraId="2E4003DD" w14:textId="77777777" w:rsidR="00D6439A" w:rsidRPr="00BB094F" w:rsidRDefault="00D6439A" w:rsidP="000B38F8">
      <w:pPr>
        <w:pStyle w:val="PBSReleaseStyle"/>
        <w:rPr>
          <w:rFonts w:cs="Arial"/>
        </w:rPr>
      </w:pPr>
    </w:p>
    <w:sectPr w:rsidR="00D6439A" w:rsidRPr="00BB094F"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13A4" w14:textId="77777777" w:rsidR="00B15820" w:rsidRDefault="00B15820" w:rsidP="00FB57E7">
      <w:r>
        <w:separator/>
      </w:r>
    </w:p>
  </w:endnote>
  <w:endnote w:type="continuationSeparator" w:id="0">
    <w:p w14:paraId="6FE64CC8" w14:textId="77777777" w:rsidR="00B15820" w:rsidRDefault="00B1582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A987" w14:textId="77777777" w:rsidR="00446F4D" w:rsidRDefault="00446F4D" w:rsidP="0078190C">
    <w:pPr>
      <w:pStyle w:val="Footer"/>
      <w:spacing w:after="60"/>
      <w:ind w:right="-490"/>
      <w:rPr>
        <w:rFonts w:cs="Mangal"/>
        <w:color w:val="000000" w:themeColor="text1"/>
        <w:sz w:val="20"/>
        <w:szCs w:val="20"/>
      </w:rPr>
    </w:pPr>
  </w:p>
  <w:p w14:paraId="3A0C595D" w14:textId="77777777" w:rsidR="00446F4D" w:rsidRPr="0078190C" w:rsidRDefault="00B15820" w:rsidP="0078190C">
    <w:pPr>
      <w:pStyle w:val="Footer"/>
      <w:spacing w:after="60"/>
      <w:ind w:right="-490"/>
      <w:rPr>
        <w:rFonts w:cs="Mangal"/>
        <w:color w:val="000000" w:themeColor="text1"/>
        <w:sz w:val="19"/>
        <w:szCs w:val="19"/>
      </w:rPr>
    </w:pPr>
    <w:hyperlink r:id="rId1" w:history="1">
      <w:r w:rsidR="00446F4D" w:rsidRPr="00B36841">
        <w:rPr>
          <w:rStyle w:val="Hyperlink"/>
          <w:rFonts w:cs="Mangal"/>
          <w:color w:val="000000" w:themeColor="text1"/>
          <w:sz w:val="19"/>
          <w:szCs w:val="19"/>
          <w:u w:val="none"/>
        </w:rPr>
        <w:t>pbs.org</w:t>
      </w:r>
    </w:hyperlink>
    <w:r w:rsidR="00446F4D" w:rsidRPr="00B36841">
      <w:rPr>
        <w:rFonts w:cs="Mangal"/>
        <w:color w:val="000000" w:themeColor="text1"/>
        <w:sz w:val="19"/>
        <w:szCs w:val="19"/>
      </w:rPr>
      <w:t xml:space="preserve">   •   </w:t>
    </w:r>
    <w:hyperlink r:id="rId2" w:history="1">
      <w:r w:rsidR="00446F4D" w:rsidRPr="00B36841">
        <w:rPr>
          <w:rStyle w:val="Hyperlink"/>
          <w:rFonts w:cs="Mangal"/>
          <w:color w:val="000000" w:themeColor="text1"/>
          <w:sz w:val="19"/>
          <w:szCs w:val="19"/>
          <w:u w:val="none"/>
        </w:rPr>
        <w:t>pbs.org/pressroom</w:t>
      </w:r>
    </w:hyperlink>
    <w:r w:rsidR="00446F4D" w:rsidRPr="00B36841">
      <w:rPr>
        <w:rFonts w:cs="Mangal"/>
        <w:color w:val="000000" w:themeColor="text1"/>
        <w:sz w:val="19"/>
        <w:szCs w:val="19"/>
      </w:rPr>
      <w:t xml:space="preserve">   •   </w:t>
    </w:r>
    <w:hyperlink r:id="rId3" w:history="1">
      <w:r w:rsidR="00446F4D" w:rsidRPr="00B36841">
        <w:rPr>
          <w:rStyle w:val="Hyperlink"/>
          <w:rFonts w:cs="Mangal"/>
          <w:color w:val="000000" w:themeColor="text1"/>
          <w:sz w:val="19"/>
          <w:szCs w:val="19"/>
          <w:u w:val="none"/>
        </w:rPr>
        <w:t>facebook.com/pbs</w:t>
      </w:r>
    </w:hyperlink>
    <w:r w:rsidR="00446F4D" w:rsidRPr="00B36841">
      <w:rPr>
        <w:rFonts w:cs="Mangal"/>
        <w:color w:val="000000" w:themeColor="text1"/>
        <w:sz w:val="19"/>
        <w:szCs w:val="19"/>
      </w:rPr>
      <w:t xml:space="preserve">   •   </w:t>
    </w:r>
    <w:hyperlink r:id="rId4" w:history="1">
      <w:r w:rsidR="00446F4D" w:rsidRPr="00B36841">
        <w:rPr>
          <w:rStyle w:val="Hyperlink"/>
          <w:rFonts w:cs="Mangal"/>
          <w:color w:val="000000" w:themeColor="text1"/>
          <w:sz w:val="19"/>
          <w:szCs w:val="19"/>
          <w:u w:val="none"/>
        </w:rPr>
        <w:t>youtube.com/pbs</w:t>
      </w:r>
    </w:hyperlink>
    <w:r w:rsidR="00446F4D" w:rsidRPr="00B36841">
      <w:rPr>
        <w:rFonts w:cs="Mangal"/>
        <w:color w:val="000000" w:themeColor="text1"/>
        <w:sz w:val="19"/>
        <w:szCs w:val="19"/>
      </w:rPr>
      <w:t xml:space="preserve">   •   </w:t>
    </w:r>
    <w:hyperlink r:id="rId5" w:history="1">
      <w:r w:rsidR="00446F4D"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A010" w14:textId="77777777" w:rsidR="00446F4D" w:rsidRPr="00EC5A35" w:rsidRDefault="00446F4D"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1C2961B4" wp14:editId="7A95E9DD">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4997" w14:textId="77777777" w:rsidR="00B15820" w:rsidRDefault="00B15820" w:rsidP="00FB57E7">
      <w:r>
        <w:separator/>
      </w:r>
    </w:p>
  </w:footnote>
  <w:footnote w:type="continuationSeparator" w:id="0">
    <w:p w14:paraId="3BF0B8CE" w14:textId="77777777" w:rsidR="00B15820" w:rsidRDefault="00B1582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5314" w14:textId="77777777" w:rsidR="00446F4D" w:rsidRPr="00FB57E7" w:rsidRDefault="00446F4D"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94C6" w14:textId="77777777" w:rsidR="00446F4D" w:rsidRDefault="00446F4D">
    <w:pPr>
      <w:pStyle w:val="Header"/>
    </w:pPr>
    <w:r w:rsidRPr="00FB57E7">
      <w:rPr>
        <w:noProof/>
        <w:sz w:val="19"/>
        <w:szCs w:val="19"/>
        <w:vertAlign w:val="subscript"/>
      </w:rPr>
      <w:drawing>
        <wp:anchor distT="0" distB="0" distL="114300" distR="114300" simplePos="0" relativeHeight="251662336" behindDoc="1" locked="0" layoutInCell="1" allowOverlap="1" wp14:anchorId="58FFC251" wp14:editId="66CE874C">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41E10"/>
    <w:rsid w:val="00044DF4"/>
    <w:rsid w:val="00052D72"/>
    <w:rsid w:val="0008019A"/>
    <w:rsid w:val="000B38F8"/>
    <w:rsid w:val="000C5A31"/>
    <w:rsid w:val="000D4021"/>
    <w:rsid w:val="00136BD4"/>
    <w:rsid w:val="001371E3"/>
    <w:rsid w:val="00137BD6"/>
    <w:rsid w:val="001403ED"/>
    <w:rsid w:val="00162D40"/>
    <w:rsid w:val="00172CE1"/>
    <w:rsid w:val="0019067F"/>
    <w:rsid w:val="001D00C6"/>
    <w:rsid w:val="002221AA"/>
    <w:rsid w:val="002335E4"/>
    <w:rsid w:val="002361F3"/>
    <w:rsid w:val="00240C06"/>
    <w:rsid w:val="00250003"/>
    <w:rsid w:val="002504BA"/>
    <w:rsid w:val="00252561"/>
    <w:rsid w:val="00272156"/>
    <w:rsid w:val="00275E75"/>
    <w:rsid w:val="0028183C"/>
    <w:rsid w:val="00294E4F"/>
    <w:rsid w:val="00296A24"/>
    <w:rsid w:val="002A0B2B"/>
    <w:rsid w:val="002B591B"/>
    <w:rsid w:val="002D0C29"/>
    <w:rsid w:val="002D11B7"/>
    <w:rsid w:val="002E221F"/>
    <w:rsid w:val="002E7E22"/>
    <w:rsid w:val="00321286"/>
    <w:rsid w:val="00356299"/>
    <w:rsid w:val="0036550B"/>
    <w:rsid w:val="003912D1"/>
    <w:rsid w:val="00394A4C"/>
    <w:rsid w:val="003A1E27"/>
    <w:rsid w:val="003B56F6"/>
    <w:rsid w:val="003E1F3A"/>
    <w:rsid w:val="003F0D8E"/>
    <w:rsid w:val="00407B1B"/>
    <w:rsid w:val="00420162"/>
    <w:rsid w:val="00421C27"/>
    <w:rsid w:val="00446590"/>
    <w:rsid w:val="00446F4D"/>
    <w:rsid w:val="004527E9"/>
    <w:rsid w:val="004643FB"/>
    <w:rsid w:val="00482372"/>
    <w:rsid w:val="004A0AB1"/>
    <w:rsid w:val="004A1799"/>
    <w:rsid w:val="004B6451"/>
    <w:rsid w:val="004B75F2"/>
    <w:rsid w:val="004C14F7"/>
    <w:rsid w:val="004D1B77"/>
    <w:rsid w:val="004D52E1"/>
    <w:rsid w:val="00551A02"/>
    <w:rsid w:val="00564455"/>
    <w:rsid w:val="005840B7"/>
    <w:rsid w:val="005A3DB4"/>
    <w:rsid w:val="005C2E01"/>
    <w:rsid w:val="005D0189"/>
    <w:rsid w:val="005D5CA1"/>
    <w:rsid w:val="005F4BF2"/>
    <w:rsid w:val="00631830"/>
    <w:rsid w:val="00631A87"/>
    <w:rsid w:val="00681B64"/>
    <w:rsid w:val="00683A89"/>
    <w:rsid w:val="006C0706"/>
    <w:rsid w:val="006E4AD9"/>
    <w:rsid w:val="006F20B4"/>
    <w:rsid w:val="00717070"/>
    <w:rsid w:val="00721672"/>
    <w:rsid w:val="00730DB7"/>
    <w:rsid w:val="00736E0A"/>
    <w:rsid w:val="00742916"/>
    <w:rsid w:val="00745426"/>
    <w:rsid w:val="007744CA"/>
    <w:rsid w:val="0078190C"/>
    <w:rsid w:val="00782BFB"/>
    <w:rsid w:val="0078767B"/>
    <w:rsid w:val="007A72E5"/>
    <w:rsid w:val="007B0E37"/>
    <w:rsid w:val="007D0C9E"/>
    <w:rsid w:val="007E353B"/>
    <w:rsid w:val="007F0C95"/>
    <w:rsid w:val="0086029D"/>
    <w:rsid w:val="00877F11"/>
    <w:rsid w:val="00897634"/>
    <w:rsid w:val="008A70D4"/>
    <w:rsid w:val="008D6734"/>
    <w:rsid w:val="008F58EE"/>
    <w:rsid w:val="00917374"/>
    <w:rsid w:val="009208D3"/>
    <w:rsid w:val="00922909"/>
    <w:rsid w:val="00922FB4"/>
    <w:rsid w:val="0093558A"/>
    <w:rsid w:val="009360B4"/>
    <w:rsid w:val="00970084"/>
    <w:rsid w:val="0098096F"/>
    <w:rsid w:val="0098125D"/>
    <w:rsid w:val="009B2C6A"/>
    <w:rsid w:val="009C126C"/>
    <w:rsid w:val="009C5A67"/>
    <w:rsid w:val="009D05A9"/>
    <w:rsid w:val="009D4B68"/>
    <w:rsid w:val="009F3C6B"/>
    <w:rsid w:val="00A06B92"/>
    <w:rsid w:val="00A559AB"/>
    <w:rsid w:val="00A66379"/>
    <w:rsid w:val="00A703DC"/>
    <w:rsid w:val="00A769D2"/>
    <w:rsid w:val="00A77307"/>
    <w:rsid w:val="00A91D15"/>
    <w:rsid w:val="00AA3ADC"/>
    <w:rsid w:val="00AB3F14"/>
    <w:rsid w:val="00AB5489"/>
    <w:rsid w:val="00AB6B1C"/>
    <w:rsid w:val="00AD0486"/>
    <w:rsid w:val="00AD38C6"/>
    <w:rsid w:val="00AE0F32"/>
    <w:rsid w:val="00B15820"/>
    <w:rsid w:val="00B252C2"/>
    <w:rsid w:val="00B27FE8"/>
    <w:rsid w:val="00B303DF"/>
    <w:rsid w:val="00B37CA1"/>
    <w:rsid w:val="00B5447C"/>
    <w:rsid w:val="00B62049"/>
    <w:rsid w:val="00B8657C"/>
    <w:rsid w:val="00BA47DD"/>
    <w:rsid w:val="00BA5A85"/>
    <w:rsid w:val="00BB094F"/>
    <w:rsid w:val="00BC5301"/>
    <w:rsid w:val="00C026FB"/>
    <w:rsid w:val="00C13AD7"/>
    <w:rsid w:val="00C260C1"/>
    <w:rsid w:val="00C42601"/>
    <w:rsid w:val="00C4691F"/>
    <w:rsid w:val="00C51421"/>
    <w:rsid w:val="00C52131"/>
    <w:rsid w:val="00C66FFF"/>
    <w:rsid w:val="00C76FE7"/>
    <w:rsid w:val="00C909CD"/>
    <w:rsid w:val="00CA4B7C"/>
    <w:rsid w:val="00CD236C"/>
    <w:rsid w:val="00CD7ECB"/>
    <w:rsid w:val="00CE6DDF"/>
    <w:rsid w:val="00CF4484"/>
    <w:rsid w:val="00D038EA"/>
    <w:rsid w:val="00D104A2"/>
    <w:rsid w:val="00D12A20"/>
    <w:rsid w:val="00D21B57"/>
    <w:rsid w:val="00D57177"/>
    <w:rsid w:val="00D6439A"/>
    <w:rsid w:val="00D67F8B"/>
    <w:rsid w:val="00DA2652"/>
    <w:rsid w:val="00DB5769"/>
    <w:rsid w:val="00DC0446"/>
    <w:rsid w:val="00DC0CF8"/>
    <w:rsid w:val="00DE03BA"/>
    <w:rsid w:val="00E140C0"/>
    <w:rsid w:val="00E160A1"/>
    <w:rsid w:val="00E166FA"/>
    <w:rsid w:val="00E25079"/>
    <w:rsid w:val="00E407E3"/>
    <w:rsid w:val="00E43D15"/>
    <w:rsid w:val="00E5201D"/>
    <w:rsid w:val="00E63911"/>
    <w:rsid w:val="00E75B95"/>
    <w:rsid w:val="00E84F49"/>
    <w:rsid w:val="00E91AF3"/>
    <w:rsid w:val="00E91E1A"/>
    <w:rsid w:val="00E97977"/>
    <w:rsid w:val="00EC5A35"/>
    <w:rsid w:val="00EF28AD"/>
    <w:rsid w:val="00EF48B0"/>
    <w:rsid w:val="00F017CF"/>
    <w:rsid w:val="00F1671A"/>
    <w:rsid w:val="00F21E6A"/>
    <w:rsid w:val="00F550B7"/>
    <w:rsid w:val="00F5610D"/>
    <w:rsid w:val="00F76FEA"/>
    <w:rsid w:val="00F97776"/>
    <w:rsid w:val="00FA0D4D"/>
    <w:rsid w:val="00FA3D1F"/>
    <w:rsid w:val="00FB57E7"/>
    <w:rsid w:val="00FB719E"/>
    <w:rsid w:val="00FB7FEF"/>
    <w:rsid w:val="00FC2297"/>
    <w:rsid w:val="00FC769C"/>
    <w:rsid w:val="00FE1E7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1255"/>
  <w15:docId w15:val="{29816484-B699-554A-BDAF-825872B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E84F4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E84F49"/>
    <w:rPr>
      <w:rFonts w:ascii="Calibri" w:eastAsia="Batang" w:hAnsi="Calibri" w:cs="Times New Roman"/>
      <w:sz w:val="22"/>
      <w:szCs w:val="22"/>
    </w:rPr>
  </w:style>
  <w:style w:type="character" w:customStyle="1" w:styleId="genresandplottextcontainerbreakpointxl-cum89p-2">
    <w:name w:val="genresandplot__textcontainerbreakpointxl-cum89p-2"/>
    <w:basedOn w:val="DefaultParagraphFont"/>
    <w:rsid w:val="00E84F49"/>
  </w:style>
  <w:style w:type="paragraph" w:customStyle="1" w:styleId="Default">
    <w:name w:val="Default"/>
    <w:rsid w:val="004643FB"/>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12</cp:revision>
  <cp:lastPrinted>2019-11-12T13:26:00Z</cp:lastPrinted>
  <dcterms:created xsi:type="dcterms:W3CDTF">2021-09-09T16:28:00Z</dcterms:created>
  <dcterms:modified xsi:type="dcterms:W3CDTF">2021-11-12T20:09:00Z</dcterms:modified>
</cp:coreProperties>
</file>