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095A4" w14:textId="77777777" w:rsidR="007E353B" w:rsidRPr="00B1641C" w:rsidRDefault="007E353B" w:rsidP="007E353B">
      <w:pPr>
        <w:rPr>
          <w:color w:val="000000"/>
        </w:rPr>
      </w:pPr>
    </w:p>
    <w:p w14:paraId="7069A9B0" w14:textId="77777777" w:rsidR="007E353B" w:rsidRPr="007402D5" w:rsidRDefault="00052D72" w:rsidP="007E353B">
      <w:pPr>
        <w:pStyle w:val="Heading1"/>
        <w:spacing w:beforeLines="0" w:afterLines="0"/>
        <w:jc w:val="center"/>
        <w:rPr>
          <w:rFonts w:ascii="Arial" w:hAnsi="Arial"/>
          <w:color w:val="242424"/>
          <w:sz w:val="32"/>
          <w:szCs w:val="63"/>
        </w:rPr>
      </w:pPr>
      <w:r>
        <w:rPr>
          <w:rFonts w:ascii="Arial" w:hAnsi="Arial"/>
          <w:color w:val="242424"/>
          <w:sz w:val="32"/>
          <w:szCs w:val="63"/>
        </w:rPr>
        <w:t>HAPPY HOLIDAYS WITH BING &amp; FRANK</w:t>
      </w:r>
    </w:p>
    <w:p w14:paraId="209FC18C" w14:textId="5C8B58FA" w:rsidR="007E353B" w:rsidRPr="00292701" w:rsidRDefault="000C5A31" w:rsidP="007E353B">
      <w:pPr>
        <w:pStyle w:val="PBSDateHeadline"/>
        <w:tabs>
          <w:tab w:val="num" w:pos="0"/>
        </w:tabs>
        <w:rPr>
          <w:rFonts w:ascii="Arial" w:hAnsi="Arial"/>
          <w:sz w:val="32"/>
        </w:rPr>
      </w:pPr>
      <w:r>
        <w:rPr>
          <w:rFonts w:ascii="Arial" w:hAnsi="Arial"/>
          <w:sz w:val="32"/>
        </w:rPr>
        <w:t xml:space="preserve">Premieres </w:t>
      </w:r>
      <w:r w:rsidR="007E353B" w:rsidRPr="00292701">
        <w:rPr>
          <w:rFonts w:ascii="Arial" w:hAnsi="Arial"/>
          <w:sz w:val="32"/>
        </w:rPr>
        <w:t>on PBS</w:t>
      </w:r>
      <w:r w:rsidR="007E353B">
        <w:rPr>
          <w:rFonts w:ascii="Arial" w:hAnsi="Arial"/>
          <w:sz w:val="32"/>
        </w:rPr>
        <w:t xml:space="preserve"> Stations</w:t>
      </w:r>
      <w:r w:rsidR="00052D72">
        <w:rPr>
          <w:rFonts w:ascii="Arial" w:hAnsi="Arial"/>
          <w:sz w:val="32"/>
        </w:rPr>
        <w:t xml:space="preserve"> Beginn</w:t>
      </w:r>
      <w:r w:rsidR="00D57CAF">
        <w:rPr>
          <w:rFonts w:ascii="Arial" w:hAnsi="Arial"/>
          <w:sz w:val="32"/>
        </w:rPr>
        <w:t>ing October 29</w:t>
      </w:r>
    </w:p>
    <w:p w14:paraId="2BD0CE09" w14:textId="77777777" w:rsidR="007E353B" w:rsidRPr="00292701" w:rsidRDefault="007E353B" w:rsidP="007E353B">
      <w:pPr>
        <w:pStyle w:val="PBSDateHeadline"/>
        <w:tabs>
          <w:tab w:val="num" w:pos="0"/>
        </w:tabs>
        <w:rPr>
          <w:rFonts w:ascii="Arial" w:hAnsi="Arial"/>
          <w:sz w:val="32"/>
        </w:rPr>
      </w:pPr>
    </w:p>
    <w:p w14:paraId="5EEDA5D4" w14:textId="77777777" w:rsidR="00404EE2" w:rsidRDefault="00A63A63" w:rsidP="00A63A63">
      <w:pPr>
        <w:jc w:val="center"/>
        <w:rPr>
          <w:b/>
          <w:sz w:val="26"/>
        </w:rPr>
      </w:pPr>
      <w:r>
        <w:rPr>
          <w:b/>
          <w:sz w:val="26"/>
        </w:rPr>
        <w:t xml:space="preserve">Legendary Duo Featured in an Early Color Television Special </w:t>
      </w:r>
    </w:p>
    <w:p w14:paraId="47F39576" w14:textId="5DFFA56F" w:rsidR="007E353B" w:rsidRPr="00404EE2" w:rsidRDefault="00426B65" w:rsidP="00A63A63">
      <w:pPr>
        <w:jc w:val="center"/>
        <w:rPr>
          <w:b/>
          <w:sz w:val="26"/>
        </w:rPr>
      </w:pPr>
      <w:r>
        <w:rPr>
          <w:b/>
          <w:sz w:val="26"/>
        </w:rPr>
        <w:t>Directed by Frank Sinatra</w:t>
      </w:r>
    </w:p>
    <w:p w14:paraId="66B9AB94" w14:textId="77777777" w:rsidR="007E353B" w:rsidRPr="00292701" w:rsidRDefault="007E353B" w:rsidP="007E353B">
      <w:pPr>
        <w:jc w:val="center"/>
      </w:pPr>
      <w:r w:rsidRPr="00292701">
        <w:tab/>
      </w:r>
    </w:p>
    <w:tbl>
      <w:tblPr>
        <w:tblpPr w:leftFromText="180" w:rightFromText="180" w:vertAnchor="text" w:tblpY="1"/>
        <w:tblOverlap w:val="never"/>
        <w:tblW w:w="0" w:type="auto"/>
        <w:tblLook w:val="01E0" w:firstRow="1" w:lastRow="1" w:firstColumn="1" w:lastColumn="1" w:noHBand="0" w:noVBand="0"/>
      </w:tblPr>
      <w:tblGrid>
        <w:gridCol w:w="3100"/>
      </w:tblGrid>
      <w:tr w:rsidR="007E353B" w:rsidRPr="00101BB4" w14:paraId="5F375A94" w14:textId="77777777">
        <w:trPr>
          <w:trHeight w:val="3330"/>
        </w:trPr>
        <w:tc>
          <w:tcPr>
            <w:tcW w:w="3100" w:type="dxa"/>
            <w:shd w:val="clear" w:color="auto" w:fill="auto"/>
          </w:tcPr>
          <w:p w14:paraId="09DBEE87" w14:textId="284A713A" w:rsidR="00CF047D" w:rsidRPr="00CF047D" w:rsidRDefault="00CF047D" w:rsidP="002D0C29">
            <w:pPr>
              <w:rPr>
                <w:rFonts w:cs="Arial"/>
                <w:i/>
                <w:noProof/>
                <w:sz w:val="22"/>
                <w:szCs w:val="22"/>
              </w:rPr>
            </w:pPr>
            <w:r>
              <w:rPr>
                <w:rFonts w:cs="Arial"/>
                <w:i/>
                <w:noProof/>
                <w:sz w:val="22"/>
                <w:szCs w:val="22"/>
              </w:rPr>
              <w:drawing>
                <wp:inline distT="0" distB="0" distL="0" distR="0" wp14:anchorId="4D37D522" wp14:editId="29EC6FF0">
                  <wp:extent cx="1798518" cy="2286000"/>
                  <wp:effectExtent l="0" t="0" r="0" b="0"/>
                  <wp:docPr id="3" name="Picture 3" descr="A picture containing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erson, in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8518" cy="2286000"/>
                          </a:xfrm>
                          <a:prstGeom prst="rect">
                            <a:avLst/>
                          </a:prstGeom>
                        </pic:spPr>
                      </pic:pic>
                    </a:graphicData>
                  </a:graphic>
                </wp:inline>
              </w:drawing>
            </w:r>
          </w:p>
          <w:p w14:paraId="52E3035E" w14:textId="4FA50C76" w:rsidR="007E353B" w:rsidRDefault="007E353B" w:rsidP="002D0C29">
            <w:pPr>
              <w:rPr>
                <w:rFonts w:cs="Arial"/>
                <w:i/>
                <w:sz w:val="18"/>
                <w:szCs w:val="18"/>
              </w:rPr>
            </w:pPr>
            <w:r w:rsidRPr="006F2A8D">
              <w:rPr>
                <w:rFonts w:cs="Arial"/>
                <w:i/>
                <w:sz w:val="18"/>
                <w:szCs w:val="18"/>
              </w:rPr>
              <w:t xml:space="preserve">Credit: </w:t>
            </w:r>
            <w:r w:rsidR="00CF047D">
              <w:rPr>
                <w:rFonts w:cs="Arial"/>
                <w:i/>
                <w:sz w:val="18"/>
                <w:szCs w:val="18"/>
              </w:rPr>
              <w:t>Frank Sinatra Enterprises, LLC</w:t>
            </w:r>
          </w:p>
          <w:p w14:paraId="6A050FAD" w14:textId="77777777" w:rsidR="007E353B" w:rsidRPr="006F2A8D" w:rsidRDefault="007E353B" w:rsidP="002D0C29">
            <w:pPr>
              <w:rPr>
                <w:rFonts w:cs="Arial"/>
                <w:i/>
                <w:sz w:val="18"/>
                <w:szCs w:val="18"/>
              </w:rPr>
            </w:pPr>
          </w:p>
        </w:tc>
      </w:tr>
    </w:tbl>
    <w:p w14:paraId="72D75E0F" w14:textId="789CD512" w:rsidR="003E1F3A" w:rsidRPr="008E07AF" w:rsidRDefault="003E1F3A" w:rsidP="008E07AF">
      <w:pPr>
        <w:pStyle w:val="NoSpacing"/>
        <w:spacing w:before="2" w:after="2"/>
        <w:rPr>
          <w:rFonts w:ascii="Arial" w:hAnsi="Arial" w:cs="Arial"/>
        </w:rPr>
      </w:pPr>
      <w:r w:rsidRPr="008E07AF">
        <w:rPr>
          <w:rFonts w:ascii="Arial" w:hAnsi="Arial" w:cs="Arial"/>
          <w:color w:val="000000"/>
          <w:lang w:val="en-GB"/>
        </w:rPr>
        <w:t xml:space="preserve">Originally aired on December 20, 1957, </w:t>
      </w:r>
      <w:r w:rsidRPr="008E07AF">
        <w:rPr>
          <w:rFonts w:ascii="Arial" w:hAnsi="Arial" w:cs="Arial"/>
          <w:b/>
        </w:rPr>
        <w:t>HAPPY HOLIDAYS WITH BING &amp; FRANK</w:t>
      </w:r>
      <w:r w:rsidRPr="008E07AF">
        <w:rPr>
          <w:rFonts w:ascii="Arial" w:hAnsi="Arial" w:cs="Arial"/>
          <w:b/>
          <w:i/>
        </w:rPr>
        <w:t xml:space="preserve"> </w:t>
      </w:r>
      <w:r w:rsidRPr="008E07AF">
        <w:rPr>
          <w:rFonts w:ascii="Arial" w:hAnsi="Arial" w:cs="Arial"/>
          <w:color w:val="000000"/>
          <w:lang w:val="en-GB"/>
        </w:rPr>
        <w:t xml:space="preserve">is a timeless Christmas favorite, featuring the magical combination of Frank Sinatra and Bing Crosby in an early </w:t>
      </w:r>
      <w:r w:rsidRPr="008E07AF">
        <w:rPr>
          <w:rFonts w:ascii="Arial" w:hAnsi="Arial" w:cs="Arial"/>
          <w:color w:val="000000"/>
        </w:rPr>
        <w:t>color</w:t>
      </w:r>
      <w:r w:rsidRPr="008E07AF">
        <w:rPr>
          <w:rFonts w:ascii="Arial" w:hAnsi="Arial" w:cs="Arial"/>
          <w:color w:val="000000"/>
          <w:lang w:val="en-GB"/>
        </w:rPr>
        <w:t xml:space="preserve"> television special. The two legends swap Christmas carols, </w:t>
      </w:r>
      <w:r w:rsidR="008E07AF" w:rsidRPr="008E07AF">
        <w:rPr>
          <w:rFonts w:ascii="Arial" w:hAnsi="Arial" w:cs="Arial"/>
          <w:color w:val="000000"/>
          <w:lang w:val="en-GB"/>
        </w:rPr>
        <w:t>songs,</w:t>
      </w:r>
      <w:r w:rsidR="008E07AF">
        <w:rPr>
          <w:rFonts w:ascii="Arial" w:hAnsi="Arial" w:cs="Arial"/>
          <w:color w:val="000000"/>
          <w:lang w:val="en-GB"/>
        </w:rPr>
        <w:t xml:space="preserve"> </w:t>
      </w:r>
      <w:r w:rsidRPr="008E07AF">
        <w:rPr>
          <w:rFonts w:ascii="Arial" w:hAnsi="Arial" w:cs="Arial"/>
          <w:color w:val="000000"/>
          <w:lang w:val="en-GB"/>
        </w:rPr>
        <w:t xml:space="preserve">and stories, pay a musical visit to Victorian England, and duet on Christmas classics. The show finishes in inimitable fashion with “The Christmas Song” and “White Christmas” for pure festive perfection. Directed by Sinatra, with music conducted by Nelson Riddle, the </w:t>
      </w:r>
      <w:r w:rsidR="008E07AF">
        <w:rPr>
          <w:rFonts w:ascii="Arial" w:hAnsi="Arial" w:cs="Arial"/>
          <w:color w:val="000000"/>
          <w:lang w:val="en-GB"/>
        </w:rPr>
        <w:t>program</w:t>
      </w:r>
      <w:r w:rsidRPr="008E07AF">
        <w:rPr>
          <w:rFonts w:ascii="Arial" w:hAnsi="Arial" w:cs="Arial"/>
          <w:color w:val="000000"/>
          <w:lang w:val="en-GB"/>
        </w:rPr>
        <w:t xml:space="preserve"> also features the Ralph Brewster Singers. </w:t>
      </w:r>
      <w:r w:rsidRPr="008E07AF">
        <w:rPr>
          <w:rFonts w:ascii="Arial" w:eastAsiaTheme="minorHAnsi" w:hAnsi="Arial" w:cs="Arial"/>
          <w:b/>
          <w:color w:val="000000"/>
        </w:rPr>
        <w:t xml:space="preserve">HAPPY HOLIDAYS WITH BING &amp; FRANK </w:t>
      </w:r>
      <w:r w:rsidRPr="008E07AF">
        <w:rPr>
          <w:rFonts w:ascii="Arial" w:hAnsi="Arial" w:cs="Arial"/>
          <w:color w:val="000000" w:themeColor="text1"/>
        </w:rPr>
        <w:t>is part of special programming premiering on PBS stations beginning</w:t>
      </w:r>
      <w:r w:rsidR="008E07AF" w:rsidRPr="008E07AF">
        <w:rPr>
          <w:rFonts w:ascii="Arial" w:hAnsi="Arial" w:cs="Arial"/>
          <w:color w:val="000000" w:themeColor="text1"/>
        </w:rPr>
        <w:t xml:space="preserve"> Friday, October 29, 2021</w:t>
      </w:r>
      <w:r w:rsidR="008E07AF" w:rsidRPr="008E07AF">
        <w:rPr>
          <w:rFonts w:ascii="Arial" w:hAnsi="Arial" w:cs="Arial"/>
        </w:rPr>
        <w:t xml:space="preserve"> (</w:t>
      </w:r>
      <w:hyperlink r:id="rId8" w:history="1">
        <w:r w:rsidR="008E07AF" w:rsidRPr="008E07AF">
          <w:rPr>
            <w:rStyle w:val="Hyperlink"/>
            <w:rFonts w:ascii="Arial" w:hAnsi="Arial" w:cs="Arial"/>
          </w:rPr>
          <w:t>check local listings</w:t>
        </w:r>
      </w:hyperlink>
      <w:r w:rsidR="008E07AF" w:rsidRPr="008E07AF">
        <w:rPr>
          <w:rFonts w:ascii="Arial" w:hAnsi="Arial" w:cs="Arial"/>
        </w:rPr>
        <w:t xml:space="preserve">). </w:t>
      </w:r>
    </w:p>
    <w:p w14:paraId="7D5E4C99" w14:textId="77777777" w:rsidR="008E07AF" w:rsidRPr="008E07AF" w:rsidRDefault="008E07AF" w:rsidP="008E07AF">
      <w:pPr>
        <w:pStyle w:val="NoSpacing"/>
        <w:spacing w:before="2" w:after="2"/>
        <w:rPr>
          <w:rFonts w:ascii="Arial" w:hAnsi="Arial" w:cs="Arial"/>
        </w:rPr>
      </w:pPr>
    </w:p>
    <w:p w14:paraId="4B40650D" w14:textId="25933B74" w:rsidR="003E1F3A" w:rsidRPr="008E07AF" w:rsidRDefault="003E1F3A" w:rsidP="003E1F3A">
      <w:pPr>
        <w:pStyle w:val="xmsonormal"/>
        <w:spacing w:before="2" w:afterLines="0"/>
        <w:rPr>
          <w:rFonts w:ascii="Arial" w:hAnsi="Arial" w:cs="Arial"/>
          <w:sz w:val="22"/>
          <w:szCs w:val="22"/>
        </w:rPr>
      </w:pPr>
      <w:r w:rsidRPr="008E07AF">
        <w:rPr>
          <w:rFonts w:ascii="Arial" w:hAnsi="Arial" w:cs="Arial"/>
          <w:color w:val="000000"/>
          <w:sz w:val="22"/>
          <w:szCs w:val="22"/>
        </w:rPr>
        <w:t>Songs include: “</w:t>
      </w:r>
      <w:r w:rsidRPr="008E07AF">
        <w:rPr>
          <w:rFonts w:ascii="Arial" w:hAnsi="Arial" w:cs="Arial"/>
          <w:sz w:val="22"/>
          <w:szCs w:val="22"/>
        </w:rPr>
        <w:t>Mistletoe And Holly,” “Jingle Bells,” “Deck The Halls,” “God Rest Ye Merry Gentlemen,” “Hark The Herald Angels Sing,” “O Come All Ye Faithful,” “The First Noel,” “It Came Upon A Midnight Clear,” “Away In A Manger,” “O Little Town of Bethlehem,” “Rudolph The Red Nosed Reindeer,” “Santa Claus Is Coming To Town,” “The Christmas Song” and “White Christmas.”</w:t>
      </w:r>
    </w:p>
    <w:p w14:paraId="1C5C94E1" w14:textId="77777777" w:rsidR="00A63A63" w:rsidRPr="008E07AF" w:rsidRDefault="00A63A63" w:rsidP="003E1F3A">
      <w:pPr>
        <w:pStyle w:val="xmsonormal"/>
        <w:spacing w:before="2" w:afterLines="0"/>
        <w:rPr>
          <w:rFonts w:ascii="Arial" w:hAnsi="Arial" w:cs="Arial"/>
          <w:sz w:val="22"/>
          <w:szCs w:val="22"/>
        </w:rPr>
      </w:pPr>
    </w:p>
    <w:p w14:paraId="00718A74" w14:textId="77777777" w:rsidR="007E353B" w:rsidRPr="008E07AF" w:rsidRDefault="007E353B" w:rsidP="00CA4B7C">
      <w:pPr>
        <w:rPr>
          <w:sz w:val="22"/>
          <w:szCs w:val="22"/>
        </w:rPr>
      </w:pPr>
      <w:r w:rsidRPr="008E07AF">
        <w:rPr>
          <w:sz w:val="22"/>
          <w:szCs w:val="22"/>
        </w:rPr>
        <w:t>PBS special programming invites viewers to experience the worlds of science, history, nature and public affairs; hear diverse viewpoints; and take front-row seats to world-class drama and performances. Viewer contributions are an important source of funding, making PBS programs possible. PBS and public television stations offer all Americans from every walk of life the opportunity to explore new ideas and new worlds through television and online content.</w:t>
      </w:r>
    </w:p>
    <w:p w14:paraId="1ED938BE" w14:textId="77777777" w:rsidR="00394A4C" w:rsidRPr="008E07AF" w:rsidRDefault="00394A4C" w:rsidP="00CA4B7C">
      <w:pPr>
        <w:rPr>
          <w:sz w:val="22"/>
          <w:szCs w:val="22"/>
        </w:rPr>
      </w:pPr>
    </w:p>
    <w:p w14:paraId="0E629823" w14:textId="77777777" w:rsidR="007E353B" w:rsidRPr="008E07AF" w:rsidRDefault="007E353B" w:rsidP="007E353B">
      <w:pPr>
        <w:pStyle w:val="PBSReleaseStyle"/>
        <w:ind w:right="230"/>
        <w:outlineLvl w:val="0"/>
        <w:rPr>
          <w:b/>
          <w:sz w:val="22"/>
          <w:szCs w:val="22"/>
        </w:rPr>
      </w:pPr>
    </w:p>
    <w:p w14:paraId="77731DC9" w14:textId="77777777" w:rsidR="007E353B" w:rsidRPr="008E07AF" w:rsidRDefault="007E353B" w:rsidP="007E353B">
      <w:pPr>
        <w:pStyle w:val="PBSReleaseStyle"/>
        <w:ind w:right="230"/>
        <w:outlineLvl w:val="0"/>
        <w:rPr>
          <w:sz w:val="22"/>
          <w:szCs w:val="22"/>
        </w:rPr>
      </w:pPr>
      <w:r w:rsidRPr="008E07AF">
        <w:rPr>
          <w:b/>
          <w:sz w:val="22"/>
          <w:szCs w:val="22"/>
        </w:rPr>
        <w:t>Underwriters</w:t>
      </w:r>
      <w:r w:rsidRPr="008E07AF">
        <w:rPr>
          <w:sz w:val="22"/>
          <w:szCs w:val="22"/>
        </w:rPr>
        <w:t>: Public Television Viewers and PBS</w:t>
      </w:r>
    </w:p>
    <w:p w14:paraId="54F4CCCE" w14:textId="5AE9A670" w:rsidR="007E353B" w:rsidRPr="008E07AF" w:rsidRDefault="007E353B" w:rsidP="007E353B">
      <w:pPr>
        <w:pStyle w:val="NormalWeb"/>
        <w:spacing w:before="2" w:after="2"/>
        <w:rPr>
          <w:rFonts w:ascii="Arial" w:hAnsi="Arial"/>
          <w:bCs/>
          <w:sz w:val="22"/>
          <w:szCs w:val="22"/>
        </w:rPr>
      </w:pPr>
      <w:r w:rsidRPr="008E07AF">
        <w:rPr>
          <w:rFonts w:ascii="Arial" w:hAnsi="Arial"/>
          <w:b/>
          <w:sz w:val="22"/>
          <w:szCs w:val="22"/>
        </w:rPr>
        <w:t>Produc</w:t>
      </w:r>
      <w:r w:rsidR="007A01FD" w:rsidRPr="008E07AF">
        <w:rPr>
          <w:rFonts w:ascii="Arial" w:hAnsi="Arial"/>
          <w:b/>
          <w:sz w:val="22"/>
          <w:szCs w:val="22"/>
        </w:rPr>
        <w:t xml:space="preserve">tion Company: </w:t>
      </w:r>
      <w:r w:rsidR="007A01FD" w:rsidRPr="008E07AF">
        <w:rPr>
          <w:rFonts w:ascii="Arial" w:hAnsi="Arial"/>
          <w:bCs/>
          <w:sz w:val="22"/>
          <w:szCs w:val="22"/>
        </w:rPr>
        <w:t>Mercury Studios</w:t>
      </w:r>
    </w:p>
    <w:p w14:paraId="4E61DAF8" w14:textId="77777777" w:rsidR="007E353B" w:rsidRPr="008E07AF" w:rsidRDefault="007E353B" w:rsidP="007E353B">
      <w:pPr>
        <w:pStyle w:val="PBSReleaseStyle"/>
        <w:ind w:right="230"/>
        <w:rPr>
          <w:sz w:val="22"/>
          <w:szCs w:val="22"/>
        </w:rPr>
      </w:pPr>
    </w:p>
    <w:p w14:paraId="1B1A37A9" w14:textId="225ED177" w:rsidR="007E353B" w:rsidRDefault="007E353B" w:rsidP="007E353B">
      <w:pPr>
        <w:pStyle w:val="ListParagraph"/>
        <w:numPr>
          <w:ilvl w:val="0"/>
          <w:numId w:val="1"/>
        </w:numPr>
        <w:autoSpaceDE w:val="0"/>
        <w:autoSpaceDN w:val="0"/>
        <w:adjustRightInd w:val="0"/>
        <w:ind w:right="50"/>
        <w:jc w:val="center"/>
        <w:rPr>
          <w:rFonts w:ascii="Arial" w:hAnsi="Arial"/>
          <w:sz w:val="22"/>
          <w:szCs w:val="22"/>
        </w:rPr>
      </w:pPr>
      <w:r w:rsidRPr="008E07AF">
        <w:rPr>
          <w:rFonts w:ascii="Arial" w:hAnsi="Arial"/>
          <w:sz w:val="22"/>
          <w:szCs w:val="22"/>
        </w:rPr>
        <w:t>PBS   –</w:t>
      </w:r>
    </w:p>
    <w:p w14:paraId="2A967841" w14:textId="4FF21C2C" w:rsidR="00A75A12" w:rsidRDefault="00A75A12" w:rsidP="00A75A12">
      <w:pPr>
        <w:autoSpaceDE w:val="0"/>
        <w:autoSpaceDN w:val="0"/>
        <w:adjustRightInd w:val="0"/>
        <w:ind w:right="50"/>
        <w:jc w:val="center"/>
        <w:rPr>
          <w:sz w:val="22"/>
          <w:szCs w:val="22"/>
        </w:rPr>
      </w:pPr>
    </w:p>
    <w:p w14:paraId="3D3F0862" w14:textId="77777777" w:rsidR="00A75A12" w:rsidRDefault="00A75A12" w:rsidP="00A75A12">
      <w:pPr>
        <w:widowControl w:val="0"/>
        <w:autoSpaceDE w:val="0"/>
        <w:autoSpaceDN w:val="0"/>
        <w:adjustRightInd w:val="0"/>
        <w:rPr>
          <w:sz w:val="22"/>
        </w:rPr>
      </w:pPr>
      <w:r>
        <w:rPr>
          <w:sz w:val="22"/>
        </w:rPr>
        <w:t xml:space="preserve">CONTACT:  Cara White, CaraMar, Inc., </w:t>
      </w:r>
      <w:hyperlink r:id="rId9" w:history="1">
        <w:r w:rsidRPr="008E0EB9">
          <w:rPr>
            <w:rStyle w:val="Hyperlink"/>
            <w:sz w:val="22"/>
          </w:rPr>
          <w:t>cara.white@mac.com</w:t>
        </w:r>
      </w:hyperlink>
    </w:p>
    <w:p w14:paraId="162FA7A4" w14:textId="77777777" w:rsidR="00A75A12" w:rsidRPr="00A75A12" w:rsidRDefault="00A75A12" w:rsidP="00A75A12">
      <w:pPr>
        <w:autoSpaceDE w:val="0"/>
        <w:autoSpaceDN w:val="0"/>
        <w:adjustRightInd w:val="0"/>
        <w:ind w:right="50"/>
        <w:rPr>
          <w:sz w:val="22"/>
          <w:szCs w:val="22"/>
        </w:rPr>
      </w:pPr>
    </w:p>
    <w:p w14:paraId="4BAB35EE" w14:textId="77777777" w:rsidR="007E353B" w:rsidRPr="008E07AF" w:rsidRDefault="007E353B" w:rsidP="007E353B">
      <w:pPr>
        <w:widowControl w:val="0"/>
        <w:autoSpaceDE w:val="0"/>
        <w:autoSpaceDN w:val="0"/>
        <w:adjustRightInd w:val="0"/>
        <w:rPr>
          <w:sz w:val="22"/>
          <w:szCs w:val="22"/>
        </w:rPr>
      </w:pPr>
    </w:p>
    <w:p w14:paraId="0240D94F" w14:textId="77777777" w:rsidR="007E353B" w:rsidRPr="008E07AF" w:rsidRDefault="007E353B" w:rsidP="007E353B">
      <w:pPr>
        <w:widowControl w:val="0"/>
        <w:autoSpaceDE w:val="0"/>
        <w:autoSpaceDN w:val="0"/>
        <w:adjustRightInd w:val="0"/>
        <w:rPr>
          <w:sz w:val="22"/>
          <w:szCs w:val="22"/>
        </w:rPr>
      </w:pPr>
      <w:r w:rsidRPr="008E07AF">
        <w:rPr>
          <w:i/>
          <w:sz w:val="22"/>
          <w:szCs w:val="22"/>
        </w:rPr>
        <w:t xml:space="preserve">For images and additional up-to-date information on this and other PBS programs, visit PBS PressRoom at </w:t>
      </w:r>
      <w:hyperlink r:id="rId10" w:history="1">
        <w:r w:rsidRPr="008E07AF">
          <w:rPr>
            <w:rStyle w:val="Hyperlink"/>
            <w:i/>
            <w:sz w:val="22"/>
            <w:szCs w:val="22"/>
          </w:rPr>
          <w:t>pbs.org/pressroom</w:t>
        </w:r>
      </w:hyperlink>
      <w:r w:rsidRPr="008E07AF">
        <w:rPr>
          <w:i/>
          <w:sz w:val="22"/>
          <w:szCs w:val="22"/>
        </w:rPr>
        <w:t>.</w:t>
      </w:r>
    </w:p>
    <w:p w14:paraId="0CDD6A1E" w14:textId="77777777" w:rsidR="007E353B" w:rsidRPr="008E07AF" w:rsidRDefault="007E353B" w:rsidP="007E353B">
      <w:pPr>
        <w:rPr>
          <w:sz w:val="22"/>
          <w:szCs w:val="22"/>
        </w:rPr>
      </w:pPr>
    </w:p>
    <w:p w14:paraId="253CC024" w14:textId="77777777" w:rsidR="00252561" w:rsidRPr="008E07AF" w:rsidRDefault="00252561" w:rsidP="000B38F8">
      <w:pPr>
        <w:pStyle w:val="PBSReleaseStyle"/>
        <w:rPr>
          <w:rFonts w:cs="Arial"/>
          <w:sz w:val="22"/>
          <w:szCs w:val="22"/>
        </w:rPr>
      </w:pPr>
    </w:p>
    <w:p w14:paraId="7BEA1967" w14:textId="77777777" w:rsidR="00D6439A" w:rsidRPr="008E07AF" w:rsidRDefault="00D6439A" w:rsidP="000B38F8">
      <w:pPr>
        <w:pStyle w:val="PBSReleaseStyle"/>
        <w:rPr>
          <w:rFonts w:cs="Arial"/>
          <w:sz w:val="22"/>
          <w:szCs w:val="22"/>
        </w:rPr>
      </w:pPr>
    </w:p>
    <w:sectPr w:rsidR="00D6439A" w:rsidRPr="008E07AF" w:rsidSect="00162D40">
      <w:headerReference w:type="default" r:id="rId11"/>
      <w:footerReference w:type="default" r:id="rId12"/>
      <w:headerReference w:type="first" r:id="rId13"/>
      <w:footerReference w:type="first" r:id="rId14"/>
      <w:pgSz w:w="12240" w:h="15840"/>
      <w:pgMar w:top="1710" w:right="1440" w:bottom="1440"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05864" w14:textId="77777777" w:rsidR="000A43DD" w:rsidRDefault="000A43DD" w:rsidP="00FB57E7">
      <w:r>
        <w:separator/>
      </w:r>
    </w:p>
  </w:endnote>
  <w:endnote w:type="continuationSeparator" w:id="0">
    <w:p w14:paraId="10B4353B" w14:textId="77777777" w:rsidR="000A43DD" w:rsidRDefault="000A43DD"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Mangal">
    <w:panose1 w:val="02040503050203030202"/>
    <w:charset w:val="01"/>
    <w:family w:val="roman"/>
    <w:pitch w:val="variable"/>
    <w:sig w:usb0="0000A003" w:usb1="00000000" w:usb2="00000000" w:usb3="00000000" w:csb0="00000001" w:csb1="00000000"/>
  </w:font>
  <w:font w:name="PBS Sans">
    <w:altName w:val="Calibri"/>
    <w:panose1 w:val="020B0604020202020204"/>
    <w:charset w:val="00"/>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3CD3" w14:textId="77777777" w:rsidR="00CB64E6" w:rsidRDefault="00CB64E6" w:rsidP="0078190C">
    <w:pPr>
      <w:pStyle w:val="Footer"/>
      <w:spacing w:after="60"/>
      <w:ind w:right="-490"/>
      <w:rPr>
        <w:rFonts w:cs="Mangal"/>
        <w:color w:val="000000" w:themeColor="text1"/>
        <w:sz w:val="20"/>
        <w:szCs w:val="20"/>
      </w:rPr>
    </w:pPr>
  </w:p>
  <w:p w14:paraId="3E6B4FF5" w14:textId="77777777" w:rsidR="00CB64E6" w:rsidRPr="0078190C" w:rsidRDefault="000A43DD" w:rsidP="0078190C">
    <w:pPr>
      <w:pStyle w:val="Footer"/>
      <w:spacing w:after="60"/>
      <w:ind w:right="-490"/>
      <w:rPr>
        <w:rFonts w:cs="Mangal"/>
        <w:color w:val="000000" w:themeColor="text1"/>
        <w:sz w:val="19"/>
        <w:szCs w:val="19"/>
      </w:rPr>
    </w:pPr>
    <w:hyperlink r:id="rId1" w:history="1">
      <w:r w:rsidR="00CB64E6" w:rsidRPr="00B36841">
        <w:rPr>
          <w:rStyle w:val="Hyperlink"/>
          <w:rFonts w:cs="Mangal"/>
          <w:color w:val="000000" w:themeColor="text1"/>
          <w:sz w:val="19"/>
          <w:szCs w:val="19"/>
          <w:u w:val="none"/>
        </w:rPr>
        <w:t>pbs.org</w:t>
      </w:r>
    </w:hyperlink>
    <w:r w:rsidR="00CB64E6" w:rsidRPr="00B36841">
      <w:rPr>
        <w:rFonts w:cs="Mangal"/>
        <w:color w:val="000000" w:themeColor="text1"/>
        <w:sz w:val="19"/>
        <w:szCs w:val="19"/>
      </w:rPr>
      <w:t xml:space="preserve">   •   </w:t>
    </w:r>
    <w:hyperlink r:id="rId2" w:history="1">
      <w:r w:rsidR="00CB64E6" w:rsidRPr="00B36841">
        <w:rPr>
          <w:rStyle w:val="Hyperlink"/>
          <w:rFonts w:cs="Mangal"/>
          <w:color w:val="000000" w:themeColor="text1"/>
          <w:sz w:val="19"/>
          <w:szCs w:val="19"/>
          <w:u w:val="none"/>
        </w:rPr>
        <w:t>pbs.org/pressroom</w:t>
      </w:r>
    </w:hyperlink>
    <w:r w:rsidR="00CB64E6" w:rsidRPr="00B36841">
      <w:rPr>
        <w:rFonts w:cs="Mangal"/>
        <w:color w:val="000000" w:themeColor="text1"/>
        <w:sz w:val="19"/>
        <w:szCs w:val="19"/>
      </w:rPr>
      <w:t xml:space="preserve">   •   </w:t>
    </w:r>
    <w:hyperlink r:id="rId3" w:history="1">
      <w:r w:rsidR="00CB64E6" w:rsidRPr="00B36841">
        <w:rPr>
          <w:rStyle w:val="Hyperlink"/>
          <w:rFonts w:cs="Mangal"/>
          <w:color w:val="000000" w:themeColor="text1"/>
          <w:sz w:val="19"/>
          <w:szCs w:val="19"/>
          <w:u w:val="none"/>
        </w:rPr>
        <w:t>facebook.com/pbs</w:t>
      </w:r>
    </w:hyperlink>
    <w:r w:rsidR="00CB64E6" w:rsidRPr="00B36841">
      <w:rPr>
        <w:rFonts w:cs="Mangal"/>
        <w:color w:val="000000" w:themeColor="text1"/>
        <w:sz w:val="19"/>
        <w:szCs w:val="19"/>
      </w:rPr>
      <w:t xml:space="preserve">   •   </w:t>
    </w:r>
    <w:hyperlink r:id="rId4" w:history="1">
      <w:r w:rsidR="00CB64E6" w:rsidRPr="00B36841">
        <w:rPr>
          <w:rStyle w:val="Hyperlink"/>
          <w:rFonts w:cs="Mangal"/>
          <w:color w:val="000000" w:themeColor="text1"/>
          <w:sz w:val="19"/>
          <w:szCs w:val="19"/>
          <w:u w:val="none"/>
        </w:rPr>
        <w:t>youtube.com/pbs</w:t>
      </w:r>
    </w:hyperlink>
    <w:r w:rsidR="00CB64E6" w:rsidRPr="00B36841">
      <w:rPr>
        <w:rFonts w:cs="Mangal"/>
        <w:color w:val="000000" w:themeColor="text1"/>
        <w:sz w:val="19"/>
        <w:szCs w:val="19"/>
      </w:rPr>
      <w:t xml:space="preserve">   •   </w:t>
    </w:r>
    <w:hyperlink r:id="rId5" w:history="1">
      <w:r w:rsidR="00CB64E6" w:rsidRPr="00B36841">
        <w:rPr>
          <w:rStyle w:val="Hyperlink"/>
          <w:rFonts w:cs="Mangal"/>
          <w:color w:val="000000" w:themeColor="text1"/>
          <w:sz w:val="19"/>
          <w:szCs w:val="19"/>
          <w:u w:val="none"/>
        </w:rPr>
        <w:t>twitter.com/pbspressroom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A306" w14:textId="77777777" w:rsidR="00CB64E6" w:rsidRPr="00EC5A35" w:rsidRDefault="00CB64E6" w:rsidP="00D6439A">
    <w:pPr>
      <w:pStyle w:val="Footer"/>
      <w:spacing w:after="60"/>
      <w:ind w:right="-490"/>
      <w:jc w:val="center"/>
      <w:rPr>
        <w:rFonts w:ascii="PBS Sans" w:hAnsi="PBS Sans" w:cs="Mangal"/>
        <w:color w:val="000000" w:themeColor="text1"/>
        <w:sz w:val="19"/>
        <w:szCs w:val="19"/>
      </w:rPr>
    </w:pPr>
    <w:r>
      <w:rPr>
        <w:rFonts w:ascii="PBS Sans" w:hAnsi="PBS Sans" w:cs="Mangal"/>
        <w:noProof/>
        <w:color w:val="000000" w:themeColor="text1"/>
        <w:sz w:val="19"/>
        <w:szCs w:val="19"/>
      </w:rPr>
      <w:drawing>
        <wp:anchor distT="0" distB="0" distL="114300" distR="114300" simplePos="0" relativeHeight="251660288" behindDoc="0" locked="0" layoutInCell="1" allowOverlap="1" wp14:anchorId="18531139" wp14:editId="45C86ABC">
          <wp:simplePos x="0" y="0"/>
          <wp:positionH relativeFrom="column">
            <wp:posOffset>-914400</wp:posOffset>
          </wp:positionH>
          <wp:positionV relativeFrom="paragraph">
            <wp:posOffset>-337397</wp:posOffset>
          </wp:positionV>
          <wp:extent cx="7775249" cy="643783"/>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 Release footer.png"/>
                  <pic:cNvPicPr/>
                </pic:nvPicPr>
                <pic:blipFill>
                  <a:blip r:embed="rId1"/>
                  <a:stretch>
                    <a:fillRect/>
                  </a:stretch>
                </pic:blipFill>
                <pic:spPr>
                  <a:xfrm>
                    <a:off x="0" y="0"/>
                    <a:ext cx="7775249" cy="64378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E9B00" w14:textId="77777777" w:rsidR="000A43DD" w:rsidRDefault="000A43DD" w:rsidP="00FB57E7">
      <w:r>
        <w:separator/>
      </w:r>
    </w:p>
  </w:footnote>
  <w:footnote w:type="continuationSeparator" w:id="0">
    <w:p w14:paraId="06F02C38" w14:textId="77777777" w:rsidR="000A43DD" w:rsidRDefault="000A43DD"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6F2C" w14:textId="77777777" w:rsidR="00CB64E6" w:rsidRPr="00FB57E7" w:rsidRDefault="00CB64E6"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A314" w14:textId="77777777" w:rsidR="00CB64E6" w:rsidRDefault="00CB64E6">
    <w:pPr>
      <w:pStyle w:val="Header"/>
    </w:pPr>
    <w:r w:rsidRPr="00FB57E7">
      <w:rPr>
        <w:noProof/>
        <w:sz w:val="19"/>
        <w:szCs w:val="19"/>
        <w:vertAlign w:val="subscript"/>
      </w:rPr>
      <w:drawing>
        <wp:anchor distT="0" distB="0" distL="114300" distR="114300" simplePos="0" relativeHeight="251662336" behindDoc="1" locked="0" layoutInCell="1" allowOverlap="1" wp14:anchorId="1AAF036A" wp14:editId="4722ACFC">
          <wp:simplePos x="0" y="0"/>
          <wp:positionH relativeFrom="column">
            <wp:posOffset>0</wp:posOffset>
          </wp:positionH>
          <wp:positionV relativeFrom="paragraph">
            <wp:posOffset>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2571D"/>
    <w:multiLevelType w:val="hybridMultilevel"/>
    <w:tmpl w:val="E6FAA550"/>
    <w:lvl w:ilvl="0" w:tplc="10AE50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223E2"/>
    <w:multiLevelType w:val="hybridMultilevel"/>
    <w:tmpl w:val="825C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72391"/>
    <w:multiLevelType w:val="hybridMultilevel"/>
    <w:tmpl w:val="770C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0433E"/>
    <w:multiLevelType w:val="hybridMultilevel"/>
    <w:tmpl w:val="CD22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74F8A"/>
    <w:multiLevelType w:val="multilevel"/>
    <w:tmpl w:val="5A92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671A"/>
    <w:rsid w:val="00041E10"/>
    <w:rsid w:val="00044DF4"/>
    <w:rsid w:val="00052D72"/>
    <w:rsid w:val="0008019A"/>
    <w:rsid w:val="000A43DD"/>
    <w:rsid w:val="000B38F8"/>
    <w:rsid w:val="000C5A31"/>
    <w:rsid w:val="000D4021"/>
    <w:rsid w:val="00137BD6"/>
    <w:rsid w:val="001403ED"/>
    <w:rsid w:val="00162D40"/>
    <w:rsid w:val="00172CE1"/>
    <w:rsid w:val="0019067F"/>
    <w:rsid w:val="002335E4"/>
    <w:rsid w:val="002361F3"/>
    <w:rsid w:val="00240C06"/>
    <w:rsid w:val="002504BA"/>
    <w:rsid w:val="00252561"/>
    <w:rsid w:val="00272156"/>
    <w:rsid w:val="00275E75"/>
    <w:rsid w:val="0028183C"/>
    <w:rsid w:val="00294E4F"/>
    <w:rsid w:val="00296A24"/>
    <w:rsid w:val="002A0B2B"/>
    <w:rsid w:val="002B591B"/>
    <w:rsid w:val="002D0C29"/>
    <w:rsid w:val="002D11B7"/>
    <w:rsid w:val="002E221F"/>
    <w:rsid w:val="002E7E22"/>
    <w:rsid w:val="00321286"/>
    <w:rsid w:val="00356299"/>
    <w:rsid w:val="0036550B"/>
    <w:rsid w:val="003912D1"/>
    <w:rsid w:val="00394A4C"/>
    <w:rsid w:val="003A1E27"/>
    <w:rsid w:val="003B56F6"/>
    <w:rsid w:val="003E1F3A"/>
    <w:rsid w:val="00404EE2"/>
    <w:rsid w:val="00407B1B"/>
    <w:rsid w:val="00421C27"/>
    <w:rsid w:val="00426B65"/>
    <w:rsid w:val="004527E9"/>
    <w:rsid w:val="004547B0"/>
    <w:rsid w:val="00482372"/>
    <w:rsid w:val="004A0AB1"/>
    <w:rsid w:val="004A1799"/>
    <w:rsid w:val="004B6451"/>
    <w:rsid w:val="004B75F2"/>
    <w:rsid w:val="004C14F7"/>
    <w:rsid w:val="004D52E1"/>
    <w:rsid w:val="00564455"/>
    <w:rsid w:val="005840B7"/>
    <w:rsid w:val="005A3DB4"/>
    <w:rsid w:val="005D0189"/>
    <w:rsid w:val="005D5CA1"/>
    <w:rsid w:val="005F4BF2"/>
    <w:rsid w:val="00631830"/>
    <w:rsid w:val="00631A87"/>
    <w:rsid w:val="00681B64"/>
    <w:rsid w:val="00683A89"/>
    <w:rsid w:val="006C0706"/>
    <w:rsid w:val="006E4AD9"/>
    <w:rsid w:val="006F20B4"/>
    <w:rsid w:val="00717070"/>
    <w:rsid w:val="00721672"/>
    <w:rsid w:val="00730DB7"/>
    <w:rsid w:val="00736E0A"/>
    <w:rsid w:val="00745426"/>
    <w:rsid w:val="007744CA"/>
    <w:rsid w:val="0078190C"/>
    <w:rsid w:val="00782BFB"/>
    <w:rsid w:val="0078767B"/>
    <w:rsid w:val="007A01FD"/>
    <w:rsid w:val="007A72E5"/>
    <w:rsid w:val="007D0C9E"/>
    <w:rsid w:val="007D36C8"/>
    <w:rsid w:val="007E353B"/>
    <w:rsid w:val="00877F11"/>
    <w:rsid w:val="00897634"/>
    <w:rsid w:val="008A70D4"/>
    <w:rsid w:val="008D6734"/>
    <w:rsid w:val="008E07AF"/>
    <w:rsid w:val="008F58EE"/>
    <w:rsid w:val="009208D3"/>
    <w:rsid w:val="00922909"/>
    <w:rsid w:val="00922FB4"/>
    <w:rsid w:val="009360B4"/>
    <w:rsid w:val="00970084"/>
    <w:rsid w:val="0098096F"/>
    <w:rsid w:val="0098125D"/>
    <w:rsid w:val="009B2C6A"/>
    <w:rsid w:val="009C126C"/>
    <w:rsid w:val="009D05A9"/>
    <w:rsid w:val="009D4B68"/>
    <w:rsid w:val="009F3C6B"/>
    <w:rsid w:val="00A06B92"/>
    <w:rsid w:val="00A559AB"/>
    <w:rsid w:val="00A63A63"/>
    <w:rsid w:val="00A66379"/>
    <w:rsid w:val="00A703DC"/>
    <w:rsid w:val="00A75A12"/>
    <w:rsid w:val="00A769D2"/>
    <w:rsid w:val="00A77307"/>
    <w:rsid w:val="00A91D15"/>
    <w:rsid w:val="00AB3F14"/>
    <w:rsid w:val="00AB5489"/>
    <w:rsid w:val="00AC51D8"/>
    <w:rsid w:val="00AD0486"/>
    <w:rsid w:val="00AD38C6"/>
    <w:rsid w:val="00B252C2"/>
    <w:rsid w:val="00B27FE8"/>
    <w:rsid w:val="00B303DF"/>
    <w:rsid w:val="00B37CA1"/>
    <w:rsid w:val="00B5447C"/>
    <w:rsid w:val="00B62049"/>
    <w:rsid w:val="00B8657C"/>
    <w:rsid w:val="00BA47DD"/>
    <w:rsid w:val="00BA5A85"/>
    <w:rsid w:val="00BB094F"/>
    <w:rsid w:val="00BC5301"/>
    <w:rsid w:val="00C026FB"/>
    <w:rsid w:val="00C13AD7"/>
    <w:rsid w:val="00C260C1"/>
    <w:rsid w:val="00C42601"/>
    <w:rsid w:val="00C4691F"/>
    <w:rsid w:val="00C51421"/>
    <w:rsid w:val="00C52131"/>
    <w:rsid w:val="00C66FFF"/>
    <w:rsid w:val="00C76FE7"/>
    <w:rsid w:val="00C909CD"/>
    <w:rsid w:val="00CA4B7C"/>
    <w:rsid w:val="00CB64E6"/>
    <w:rsid w:val="00CD236C"/>
    <w:rsid w:val="00CD7ECB"/>
    <w:rsid w:val="00CE6DDF"/>
    <w:rsid w:val="00CF047D"/>
    <w:rsid w:val="00CF4484"/>
    <w:rsid w:val="00D038EA"/>
    <w:rsid w:val="00D21B57"/>
    <w:rsid w:val="00D57177"/>
    <w:rsid w:val="00D57CAF"/>
    <w:rsid w:val="00D6439A"/>
    <w:rsid w:val="00D67F8B"/>
    <w:rsid w:val="00DA2652"/>
    <w:rsid w:val="00DC0446"/>
    <w:rsid w:val="00DC0CF8"/>
    <w:rsid w:val="00DE03BA"/>
    <w:rsid w:val="00E140C0"/>
    <w:rsid w:val="00E160A1"/>
    <w:rsid w:val="00E166FA"/>
    <w:rsid w:val="00E25079"/>
    <w:rsid w:val="00E407E3"/>
    <w:rsid w:val="00E43D15"/>
    <w:rsid w:val="00E5201D"/>
    <w:rsid w:val="00E63911"/>
    <w:rsid w:val="00E91AF3"/>
    <w:rsid w:val="00E91E1A"/>
    <w:rsid w:val="00E97977"/>
    <w:rsid w:val="00EC5A35"/>
    <w:rsid w:val="00EF28AD"/>
    <w:rsid w:val="00EF48B0"/>
    <w:rsid w:val="00F017CF"/>
    <w:rsid w:val="00F1671A"/>
    <w:rsid w:val="00F21E6A"/>
    <w:rsid w:val="00F550B7"/>
    <w:rsid w:val="00F5610D"/>
    <w:rsid w:val="00F76FEA"/>
    <w:rsid w:val="00F97776"/>
    <w:rsid w:val="00FA0D4D"/>
    <w:rsid w:val="00FA3D1F"/>
    <w:rsid w:val="00FB57E7"/>
    <w:rsid w:val="00FB6615"/>
    <w:rsid w:val="00FB719E"/>
    <w:rsid w:val="00FB7FEF"/>
    <w:rsid w:val="00FC2297"/>
    <w:rsid w:val="00FC769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CEC6E"/>
  <w15:docId w15:val="{8943FDB1-CDA8-2247-894F-0CD8FC37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FB57E7"/>
    <w:rPr>
      <w:rFonts w:ascii="Arial" w:hAnsi="Arial"/>
    </w:rPr>
  </w:style>
  <w:style w:type="paragraph" w:styleId="Heading1">
    <w:name w:val="heading 1"/>
    <w:basedOn w:val="Normal"/>
    <w:link w:val="Heading1Char"/>
    <w:uiPriority w:val="9"/>
    <w:rsid w:val="00BB094F"/>
    <w:pPr>
      <w:spacing w:beforeLines="1" w:afterLines="1"/>
      <w:outlineLvl w:val="0"/>
    </w:pPr>
    <w:rPr>
      <w:rFonts w:ascii="Times" w:eastAsia="Times New Roman" w:hAnsi="Times" w:cs="Times New Roman"/>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eastAsia="Times New Roman" w:cs="Times New Roman"/>
    </w:rPr>
  </w:style>
  <w:style w:type="paragraph" w:customStyle="1" w:styleId="PBSHeadline">
    <w:name w:val="PBS Headline"/>
    <w:basedOn w:val="Normal"/>
    <w:rsid w:val="00A703DC"/>
    <w:pPr>
      <w:jc w:val="center"/>
    </w:pPr>
    <w:rPr>
      <w:rFonts w:ascii="Times New Roman" w:eastAsia="Times New Roman" w:hAnsi="Times New Roman" w:cs="Times New Roman"/>
      <w:b/>
      <w:sz w:val="32"/>
    </w:rPr>
  </w:style>
  <w:style w:type="paragraph" w:customStyle="1" w:styleId="PBSSubHead">
    <w:name w:val="PBS SubHead"/>
    <w:basedOn w:val="Normal"/>
    <w:rsid w:val="00A703DC"/>
    <w:pPr>
      <w:jc w:val="center"/>
    </w:pPr>
    <w:rPr>
      <w:rFonts w:ascii="Times New Roman" w:eastAsia="Times New Roman" w:hAnsi="Times New Roman" w:cs="Times New Roman"/>
      <w:sz w:val="26"/>
      <w:szCs w:val="28"/>
    </w:rPr>
  </w:style>
  <w:style w:type="paragraph" w:customStyle="1" w:styleId="PBSCaption">
    <w:name w:val="PBS Caption"/>
    <w:basedOn w:val="Normal"/>
    <w:rsid w:val="00A703DC"/>
    <w:pPr>
      <w:framePr w:hSpace="180" w:wrap="around" w:vAnchor="text" w:hAnchor="text" w:y="1"/>
      <w:suppressOverlap/>
    </w:pPr>
    <w:rPr>
      <w:rFonts w:ascii="Times New Roman" w:eastAsia="Times New Roman" w:hAnsi="Times New Roman" w:cs="Times New Roman"/>
      <w:i/>
      <w:sz w:val="18"/>
    </w:rPr>
  </w:style>
  <w:style w:type="paragraph" w:customStyle="1" w:styleId="PBSDateHeadline">
    <w:name w:val="PBS Date Headline"/>
    <w:basedOn w:val="PBSSubHead"/>
    <w:qFormat/>
    <w:rsid w:val="00A703DC"/>
    <w:rPr>
      <w:b/>
    </w:rPr>
  </w:style>
  <w:style w:type="paragraph" w:styleId="BalloonText">
    <w:name w:val="Balloon Text"/>
    <w:basedOn w:val="Normal"/>
    <w:link w:val="BalloonTextChar"/>
    <w:uiPriority w:val="99"/>
    <w:semiHidden/>
    <w:unhideWhenUsed/>
    <w:rsid w:val="00407B1B"/>
    <w:rPr>
      <w:rFonts w:ascii="Tahom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character" w:customStyle="1" w:styleId="UnresolvedMention1">
    <w:name w:val="Unresolved Mention1"/>
    <w:basedOn w:val="DefaultParagraphFont"/>
    <w:uiPriority w:val="99"/>
    <w:semiHidden/>
    <w:unhideWhenUsed/>
    <w:rsid w:val="00F017CF"/>
    <w:rPr>
      <w:color w:val="605E5C"/>
      <w:shd w:val="clear" w:color="auto" w:fill="E1DFDD"/>
    </w:rPr>
  </w:style>
  <w:style w:type="character" w:customStyle="1" w:styleId="Heading1Char">
    <w:name w:val="Heading 1 Char"/>
    <w:basedOn w:val="DefaultParagraphFont"/>
    <w:link w:val="Heading1"/>
    <w:uiPriority w:val="9"/>
    <w:rsid w:val="00BB094F"/>
    <w:rPr>
      <w:rFonts w:ascii="Times" w:eastAsia="Times New Roman" w:hAnsi="Times" w:cs="Times New Roman"/>
      <w:b/>
      <w:kern w:val="36"/>
      <w:sz w:val="48"/>
      <w:szCs w:val="20"/>
    </w:rPr>
  </w:style>
  <w:style w:type="character" w:customStyle="1" w:styleId="apple-converted-space">
    <w:name w:val="apple-converted-space"/>
    <w:rsid w:val="00BB094F"/>
  </w:style>
  <w:style w:type="paragraph" w:styleId="ListParagraph">
    <w:name w:val="List Paragraph"/>
    <w:basedOn w:val="Normal"/>
    <w:uiPriority w:val="34"/>
    <w:qFormat/>
    <w:rsid w:val="00BB094F"/>
    <w:pPr>
      <w:ind w:left="720"/>
      <w:contextualSpacing/>
    </w:pPr>
    <w:rPr>
      <w:rFonts w:ascii="Times New Roman" w:eastAsia="Times New Roman" w:hAnsi="Times New Roman" w:cs="Times New Roman"/>
    </w:rPr>
  </w:style>
  <w:style w:type="paragraph" w:styleId="NormalWeb">
    <w:name w:val="Normal (Web)"/>
    <w:basedOn w:val="Normal"/>
    <w:uiPriority w:val="99"/>
    <w:rsid w:val="00BB094F"/>
    <w:pPr>
      <w:spacing w:beforeLines="1" w:afterLines="1"/>
    </w:pPr>
    <w:rPr>
      <w:rFonts w:ascii="Times" w:eastAsia="Times New Roman" w:hAnsi="Times" w:cs="Times New Roman"/>
      <w:sz w:val="20"/>
      <w:szCs w:val="20"/>
    </w:rPr>
  </w:style>
  <w:style w:type="character" w:styleId="Emphasis">
    <w:name w:val="Emphasis"/>
    <w:basedOn w:val="DefaultParagraphFont"/>
    <w:uiPriority w:val="20"/>
    <w:qFormat/>
    <w:rsid w:val="00BB094F"/>
    <w:rPr>
      <w:b/>
      <w:bCs/>
      <w:i/>
      <w:iCs/>
      <w:color w:val="666666"/>
    </w:rPr>
  </w:style>
  <w:style w:type="character" w:customStyle="1" w:styleId="UnresolvedMention2">
    <w:name w:val="Unresolved Mention2"/>
    <w:basedOn w:val="DefaultParagraphFont"/>
    <w:uiPriority w:val="99"/>
    <w:semiHidden/>
    <w:unhideWhenUsed/>
    <w:rsid w:val="00A66379"/>
    <w:rPr>
      <w:color w:val="605E5C"/>
      <w:shd w:val="clear" w:color="auto" w:fill="E1DFDD"/>
    </w:rPr>
  </w:style>
  <w:style w:type="character" w:customStyle="1" w:styleId="a-size-large">
    <w:name w:val="a-size-large"/>
    <w:basedOn w:val="DefaultParagraphFont"/>
    <w:rsid w:val="00F21E6A"/>
  </w:style>
  <w:style w:type="paragraph" w:customStyle="1" w:styleId="xmsonormal">
    <w:name w:val="x_msonormal"/>
    <w:basedOn w:val="Normal"/>
    <w:rsid w:val="003E1F3A"/>
    <w:pPr>
      <w:spacing w:beforeLines="1" w:afterLines="1"/>
    </w:pPr>
    <w:rPr>
      <w:rFonts w:ascii="Times" w:eastAsiaTheme="minorHAnsi" w:hAnsi="Times"/>
      <w:sz w:val="20"/>
      <w:szCs w:val="20"/>
    </w:rPr>
  </w:style>
  <w:style w:type="paragraph" w:styleId="NoSpacing">
    <w:name w:val="No Spacing"/>
    <w:link w:val="NoSpacingChar"/>
    <w:uiPriority w:val="1"/>
    <w:qFormat/>
    <w:rsid w:val="008E07AF"/>
    <w:rPr>
      <w:rFonts w:ascii="Calibri" w:eastAsia="Batang" w:hAnsi="Calibri" w:cs="Times New Roman"/>
      <w:sz w:val="22"/>
      <w:szCs w:val="22"/>
    </w:rPr>
  </w:style>
  <w:style w:type="character" w:customStyle="1" w:styleId="NoSpacingChar">
    <w:name w:val="No Spacing Char"/>
    <w:basedOn w:val="DefaultParagraphFont"/>
    <w:link w:val="NoSpacing"/>
    <w:uiPriority w:val="1"/>
    <w:rsid w:val="008E07AF"/>
    <w:rPr>
      <w:rFonts w:ascii="Calibri" w:eastAsia="Batang"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128786">
      <w:bodyDiv w:val="1"/>
      <w:marLeft w:val="0"/>
      <w:marRight w:val="0"/>
      <w:marTop w:val="0"/>
      <w:marBottom w:val="0"/>
      <w:divBdr>
        <w:top w:val="none" w:sz="0" w:space="0" w:color="auto"/>
        <w:left w:val="none" w:sz="0" w:space="0" w:color="auto"/>
        <w:bottom w:val="none" w:sz="0" w:space="0" w:color="auto"/>
        <w:right w:val="none" w:sz="0" w:space="0" w:color="auto"/>
      </w:divBdr>
      <w:divsChild>
        <w:div w:id="1135685079">
          <w:marLeft w:val="0"/>
          <w:marRight w:val="0"/>
          <w:marTop w:val="0"/>
          <w:marBottom w:val="0"/>
          <w:divBdr>
            <w:top w:val="none" w:sz="0" w:space="0" w:color="auto"/>
            <w:left w:val="none" w:sz="0" w:space="0" w:color="auto"/>
            <w:bottom w:val="none" w:sz="0" w:space="0" w:color="auto"/>
            <w:right w:val="none" w:sz="0" w:space="0" w:color="auto"/>
          </w:divBdr>
          <w:divsChild>
            <w:div w:id="1631862506">
              <w:marLeft w:val="0"/>
              <w:marRight w:val="0"/>
              <w:marTop w:val="0"/>
              <w:marBottom w:val="0"/>
              <w:divBdr>
                <w:top w:val="none" w:sz="0" w:space="0" w:color="auto"/>
                <w:left w:val="none" w:sz="0" w:space="0" w:color="auto"/>
                <w:bottom w:val="none" w:sz="0" w:space="0" w:color="auto"/>
                <w:right w:val="none" w:sz="0" w:space="0" w:color="auto"/>
              </w:divBdr>
              <w:divsChild>
                <w:div w:id="993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53614">
      <w:bodyDiv w:val="1"/>
      <w:marLeft w:val="0"/>
      <w:marRight w:val="0"/>
      <w:marTop w:val="0"/>
      <w:marBottom w:val="0"/>
      <w:divBdr>
        <w:top w:val="none" w:sz="0" w:space="0" w:color="auto"/>
        <w:left w:val="none" w:sz="0" w:space="0" w:color="auto"/>
        <w:bottom w:val="none" w:sz="0" w:space="0" w:color="auto"/>
        <w:right w:val="none" w:sz="0" w:space="0" w:color="auto"/>
      </w:divBdr>
      <w:divsChild>
        <w:div w:id="397629608">
          <w:marLeft w:val="0"/>
          <w:marRight w:val="0"/>
          <w:marTop w:val="0"/>
          <w:marBottom w:val="0"/>
          <w:divBdr>
            <w:top w:val="none" w:sz="0" w:space="0" w:color="auto"/>
            <w:left w:val="none" w:sz="0" w:space="0" w:color="auto"/>
            <w:bottom w:val="none" w:sz="0" w:space="0" w:color="auto"/>
            <w:right w:val="none" w:sz="0" w:space="0" w:color="auto"/>
          </w:divBdr>
          <w:divsChild>
            <w:div w:id="1014847301">
              <w:marLeft w:val="0"/>
              <w:marRight w:val="0"/>
              <w:marTop w:val="0"/>
              <w:marBottom w:val="0"/>
              <w:divBdr>
                <w:top w:val="none" w:sz="0" w:space="0" w:color="auto"/>
                <w:left w:val="none" w:sz="0" w:space="0" w:color="auto"/>
                <w:bottom w:val="none" w:sz="0" w:space="0" w:color="auto"/>
                <w:right w:val="none" w:sz="0" w:space="0" w:color="auto"/>
              </w:divBdr>
              <w:divsChild>
                <w:div w:id="5150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61975">
      <w:bodyDiv w:val="1"/>
      <w:marLeft w:val="0"/>
      <w:marRight w:val="0"/>
      <w:marTop w:val="0"/>
      <w:marBottom w:val="0"/>
      <w:divBdr>
        <w:top w:val="none" w:sz="0" w:space="0" w:color="auto"/>
        <w:left w:val="none" w:sz="0" w:space="0" w:color="auto"/>
        <w:bottom w:val="none" w:sz="0" w:space="0" w:color="auto"/>
        <w:right w:val="none" w:sz="0" w:space="0" w:color="auto"/>
      </w:divBdr>
      <w:divsChild>
        <w:div w:id="1207845">
          <w:marLeft w:val="0"/>
          <w:marRight w:val="0"/>
          <w:marTop w:val="0"/>
          <w:marBottom w:val="0"/>
          <w:divBdr>
            <w:top w:val="none" w:sz="0" w:space="0" w:color="auto"/>
            <w:left w:val="none" w:sz="0" w:space="0" w:color="auto"/>
            <w:bottom w:val="none" w:sz="0" w:space="0" w:color="auto"/>
            <w:right w:val="none" w:sz="0" w:space="0" w:color="auto"/>
          </w:divBdr>
          <w:divsChild>
            <w:div w:id="829054806">
              <w:marLeft w:val="0"/>
              <w:marRight w:val="0"/>
              <w:marTop w:val="0"/>
              <w:marBottom w:val="0"/>
              <w:divBdr>
                <w:top w:val="none" w:sz="0" w:space="0" w:color="auto"/>
                <w:left w:val="none" w:sz="0" w:space="0" w:color="auto"/>
                <w:bottom w:val="none" w:sz="0" w:space="0" w:color="auto"/>
                <w:right w:val="none" w:sz="0" w:space="0" w:color="auto"/>
              </w:divBdr>
              <w:divsChild>
                <w:div w:id="733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54385">
      <w:bodyDiv w:val="1"/>
      <w:marLeft w:val="0"/>
      <w:marRight w:val="0"/>
      <w:marTop w:val="0"/>
      <w:marBottom w:val="0"/>
      <w:divBdr>
        <w:top w:val="none" w:sz="0" w:space="0" w:color="auto"/>
        <w:left w:val="none" w:sz="0" w:space="0" w:color="auto"/>
        <w:bottom w:val="none" w:sz="0" w:space="0" w:color="auto"/>
        <w:right w:val="none" w:sz="0" w:space="0" w:color="auto"/>
      </w:divBdr>
    </w:div>
    <w:div w:id="1753966492">
      <w:bodyDiv w:val="1"/>
      <w:marLeft w:val="0"/>
      <w:marRight w:val="0"/>
      <w:marTop w:val="0"/>
      <w:marBottom w:val="0"/>
      <w:divBdr>
        <w:top w:val="none" w:sz="0" w:space="0" w:color="auto"/>
        <w:left w:val="none" w:sz="0" w:space="0" w:color="auto"/>
        <w:bottom w:val="none" w:sz="0" w:space="0" w:color="auto"/>
        <w:right w:val="none" w:sz="0" w:space="0" w:color="auto"/>
      </w:divBdr>
      <w:divsChild>
        <w:div w:id="37977363">
          <w:marLeft w:val="0"/>
          <w:marRight w:val="0"/>
          <w:marTop w:val="0"/>
          <w:marBottom w:val="0"/>
          <w:divBdr>
            <w:top w:val="none" w:sz="0" w:space="0" w:color="auto"/>
            <w:left w:val="none" w:sz="0" w:space="0" w:color="auto"/>
            <w:bottom w:val="none" w:sz="0" w:space="0" w:color="auto"/>
            <w:right w:val="none" w:sz="0" w:space="0" w:color="auto"/>
          </w:divBdr>
          <w:divsChild>
            <w:div w:id="1102723216">
              <w:marLeft w:val="0"/>
              <w:marRight w:val="0"/>
              <w:marTop w:val="0"/>
              <w:marBottom w:val="0"/>
              <w:divBdr>
                <w:top w:val="none" w:sz="0" w:space="0" w:color="auto"/>
                <w:left w:val="none" w:sz="0" w:space="0" w:color="auto"/>
                <w:bottom w:val="none" w:sz="0" w:space="0" w:color="auto"/>
                <w:right w:val="none" w:sz="0" w:space="0" w:color="auto"/>
              </w:divBdr>
              <w:divsChild>
                <w:div w:id="1576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43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tv_schedul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essroom.pbs.org/" TargetMode="External"/><Relationship Id="rId4" Type="http://schemas.openxmlformats.org/officeDocument/2006/relationships/webSettings" Target="webSettings.xml"/><Relationship Id="rId9" Type="http://schemas.openxmlformats.org/officeDocument/2006/relationships/hyperlink" Target="mailto:cara.white@mac.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pressroom" TargetMode="External"/><Relationship Id="rId4" Type="http://schemas.openxmlformats.org/officeDocument/2006/relationships/hyperlink" Target="http://www.youtube.com/pb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Cara White</cp:lastModifiedBy>
  <cp:revision>12</cp:revision>
  <cp:lastPrinted>2019-11-12T13:26:00Z</cp:lastPrinted>
  <dcterms:created xsi:type="dcterms:W3CDTF">2021-09-09T12:06:00Z</dcterms:created>
  <dcterms:modified xsi:type="dcterms:W3CDTF">2021-10-01T19:11:00Z</dcterms:modified>
</cp:coreProperties>
</file>