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C9F9" w14:textId="77777777" w:rsidR="007E353B" w:rsidRPr="00B1641C" w:rsidRDefault="007E353B" w:rsidP="007E353B">
      <w:pPr>
        <w:rPr>
          <w:color w:val="000000"/>
        </w:rPr>
      </w:pPr>
    </w:p>
    <w:p w14:paraId="02CA2FE6" w14:textId="77777777" w:rsidR="007E353B" w:rsidRPr="007402D5" w:rsidRDefault="00766770" w:rsidP="007E353B">
      <w:pPr>
        <w:pStyle w:val="Heading1"/>
        <w:spacing w:beforeLines="0" w:afterLines="0"/>
        <w:jc w:val="center"/>
        <w:rPr>
          <w:rFonts w:ascii="Arial" w:hAnsi="Arial"/>
          <w:color w:val="242424"/>
          <w:sz w:val="32"/>
          <w:szCs w:val="63"/>
        </w:rPr>
      </w:pPr>
      <w:r>
        <w:rPr>
          <w:rFonts w:ascii="Arial" w:hAnsi="Arial"/>
          <w:color w:val="242424"/>
          <w:sz w:val="32"/>
          <w:szCs w:val="63"/>
        </w:rPr>
        <w:t>CELTIC WOMA</w:t>
      </w:r>
      <w:r w:rsidR="00EA3E2C">
        <w:rPr>
          <w:rFonts w:ascii="Arial" w:hAnsi="Arial"/>
          <w:color w:val="242424"/>
          <w:sz w:val="32"/>
          <w:szCs w:val="63"/>
        </w:rPr>
        <w:t>N: POSTCARDS FROM IRELAND</w:t>
      </w:r>
    </w:p>
    <w:p w14:paraId="219C4740" w14:textId="77777777" w:rsidR="007E353B" w:rsidRPr="00292701" w:rsidRDefault="000C5A31" w:rsidP="007E353B">
      <w:pPr>
        <w:pStyle w:val="PBSDateHeadline"/>
        <w:tabs>
          <w:tab w:val="num" w:pos="0"/>
        </w:tabs>
        <w:rPr>
          <w:rFonts w:ascii="Arial" w:hAnsi="Arial"/>
          <w:sz w:val="32"/>
        </w:rPr>
      </w:pPr>
      <w:r>
        <w:rPr>
          <w:rFonts w:ascii="Arial" w:hAnsi="Arial"/>
          <w:sz w:val="32"/>
        </w:rPr>
        <w:t xml:space="preserve">Premieres </w:t>
      </w:r>
      <w:r w:rsidR="007E353B" w:rsidRPr="00292701">
        <w:rPr>
          <w:rFonts w:ascii="Arial" w:hAnsi="Arial"/>
          <w:sz w:val="32"/>
        </w:rPr>
        <w:t>on PBS</w:t>
      </w:r>
      <w:r w:rsidR="007E353B">
        <w:rPr>
          <w:rFonts w:ascii="Arial" w:hAnsi="Arial"/>
          <w:sz w:val="32"/>
        </w:rPr>
        <w:t xml:space="preserve"> Stations</w:t>
      </w:r>
      <w:r w:rsidR="00164AE2">
        <w:rPr>
          <w:rFonts w:ascii="Arial" w:hAnsi="Arial"/>
          <w:sz w:val="32"/>
        </w:rPr>
        <w:t xml:space="preserve"> Beginning November 27</w:t>
      </w:r>
    </w:p>
    <w:p w14:paraId="03661AAD" w14:textId="77777777" w:rsidR="007E353B" w:rsidRPr="00292701" w:rsidRDefault="007E353B" w:rsidP="007E353B">
      <w:pPr>
        <w:pStyle w:val="PBSDateHeadline"/>
        <w:tabs>
          <w:tab w:val="num" w:pos="0"/>
        </w:tabs>
        <w:rPr>
          <w:rFonts w:ascii="Arial" w:hAnsi="Arial"/>
          <w:sz w:val="32"/>
        </w:rPr>
      </w:pPr>
    </w:p>
    <w:p w14:paraId="7F1A20B5" w14:textId="3ED1C51B" w:rsidR="007E353B" w:rsidRPr="00164AE2" w:rsidRDefault="00236B4A" w:rsidP="00FC2297">
      <w:pPr>
        <w:jc w:val="center"/>
        <w:rPr>
          <w:b/>
          <w:sz w:val="26"/>
        </w:rPr>
      </w:pPr>
      <w:r>
        <w:rPr>
          <w:b/>
          <w:sz w:val="26"/>
        </w:rPr>
        <w:t xml:space="preserve">A </w:t>
      </w:r>
      <w:r w:rsidR="0068756C">
        <w:rPr>
          <w:b/>
          <w:sz w:val="26"/>
        </w:rPr>
        <w:t xml:space="preserve">Spectacular </w:t>
      </w:r>
      <w:r>
        <w:rPr>
          <w:b/>
          <w:sz w:val="26"/>
        </w:rPr>
        <w:t xml:space="preserve">Musical Journey </w:t>
      </w:r>
      <w:r w:rsidR="000D2000">
        <w:rPr>
          <w:b/>
          <w:sz w:val="26"/>
        </w:rPr>
        <w:t>Around</w:t>
      </w:r>
      <w:r>
        <w:rPr>
          <w:b/>
          <w:sz w:val="26"/>
        </w:rPr>
        <w:t xml:space="preserve"> The Emerald Isle</w:t>
      </w:r>
    </w:p>
    <w:p w14:paraId="2865B2FF" w14:textId="77777777" w:rsidR="007E353B" w:rsidRPr="00292701" w:rsidRDefault="007E353B" w:rsidP="007E353B">
      <w:pPr>
        <w:jc w:val="center"/>
      </w:pPr>
      <w:r w:rsidRPr="00292701">
        <w:t xml:space="preserve">    </w:t>
      </w:r>
      <w:r w:rsidRPr="00292701">
        <w:tab/>
      </w:r>
      <w:r w:rsidRPr="00292701">
        <w:tab/>
      </w:r>
    </w:p>
    <w:p w14:paraId="6090A233" w14:textId="77777777" w:rsidR="007E353B" w:rsidRPr="00292701" w:rsidRDefault="007E353B" w:rsidP="007E353B">
      <w:pPr>
        <w:jc w:val="center"/>
      </w:pPr>
      <w:r w:rsidRPr="00292701">
        <w:tab/>
      </w:r>
    </w:p>
    <w:tbl>
      <w:tblPr>
        <w:tblpPr w:leftFromText="180" w:rightFromText="180" w:vertAnchor="text" w:tblpY="1"/>
        <w:tblOverlap w:val="never"/>
        <w:tblW w:w="0" w:type="auto"/>
        <w:tblLook w:val="01E0" w:firstRow="1" w:lastRow="1" w:firstColumn="1" w:lastColumn="1" w:noHBand="0" w:noVBand="0"/>
      </w:tblPr>
      <w:tblGrid>
        <w:gridCol w:w="4325"/>
      </w:tblGrid>
      <w:tr w:rsidR="007E353B" w:rsidRPr="00101BB4" w14:paraId="37A44F03" w14:textId="77777777" w:rsidTr="00BB5013">
        <w:trPr>
          <w:trHeight w:val="4050"/>
        </w:trPr>
        <w:tc>
          <w:tcPr>
            <w:tcW w:w="3100" w:type="dxa"/>
            <w:shd w:val="clear" w:color="auto" w:fill="auto"/>
          </w:tcPr>
          <w:p w14:paraId="27AB55E5" w14:textId="109ED388" w:rsidR="007E353B" w:rsidRPr="00BB5013" w:rsidRDefault="007E353B" w:rsidP="002D0C29">
            <w:pPr>
              <w:rPr>
                <w:rFonts w:cs="Arial"/>
                <w:i/>
                <w:noProof/>
                <w:sz w:val="10"/>
                <w:szCs w:val="10"/>
              </w:rPr>
            </w:pPr>
          </w:p>
          <w:p w14:paraId="3825C147" w14:textId="1B749577" w:rsidR="00BB5013" w:rsidRPr="00101BB4" w:rsidRDefault="00BB5013" w:rsidP="002D0C29">
            <w:pPr>
              <w:rPr>
                <w:rFonts w:cs="Arial"/>
                <w:i/>
                <w:noProof/>
                <w:sz w:val="22"/>
                <w:szCs w:val="22"/>
              </w:rPr>
            </w:pPr>
            <w:r>
              <w:rPr>
                <w:rFonts w:cs="Arial"/>
                <w:i/>
                <w:noProof/>
                <w:sz w:val="22"/>
                <w:szCs w:val="22"/>
              </w:rPr>
              <w:drawing>
                <wp:inline distT="0" distB="0" distL="0" distR="0" wp14:anchorId="6296B372" wp14:editId="4A6F059D">
                  <wp:extent cx="2609611" cy="2377440"/>
                  <wp:effectExtent l="0" t="0" r="0" b="0"/>
                  <wp:docPr id="2" name="Picture 2" descr="A group of women in dre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women in dresse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9611" cy="2377440"/>
                          </a:xfrm>
                          <a:prstGeom prst="rect">
                            <a:avLst/>
                          </a:prstGeom>
                        </pic:spPr>
                      </pic:pic>
                    </a:graphicData>
                  </a:graphic>
                </wp:inline>
              </w:drawing>
            </w:r>
          </w:p>
          <w:p w14:paraId="78E300D8" w14:textId="196F66D5" w:rsidR="007E353B" w:rsidRPr="00BB5013" w:rsidRDefault="007E353B" w:rsidP="00BB5013">
            <w:pPr>
              <w:rPr>
                <w:rFonts w:eastAsia="Times New Roman" w:cs="Arial"/>
                <w:i/>
                <w:sz w:val="18"/>
                <w:szCs w:val="18"/>
              </w:rPr>
            </w:pPr>
            <w:r w:rsidRPr="00BB5013">
              <w:rPr>
                <w:rFonts w:cs="Arial"/>
                <w:i/>
                <w:sz w:val="18"/>
                <w:szCs w:val="18"/>
              </w:rPr>
              <w:t>Credit:</w:t>
            </w:r>
            <w:r w:rsidR="00BB5013" w:rsidRPr="00BB5013">
              <w:rPr>
                <w:rFonts w:eastAsia="Times New Roman" w:cs="Arial"/>
                <w:i/>
                <w:color w:val="000000"/>
                <w:sz w:val="18"/>
                <w:szCs w:val="18"/>
              </w:rPr>
              <w:t xml:space="preserve"> Kip Carroll </w:t>
            </w:r>
          </w:p>
        </w:tc>
      </w:tr>
    </w:tbl>
    <w:p w14:paraId="3577F956" w14:textId="07F94004" w:rsidR="00164AE2" w:rsidRPr="00766770" w:rsidRDefault="00766770" w:rsidP="00766770">
      <w:pPr>
        <w:rPr>
          <w:sz w:val="22"/>
        </w:rPr>
      </w:pPr>
      <w:r w:rsidRPr="00766770">
        <w:rPr>
          <w:sz w:val="22"/>
        </w:rPr>
        <w:t>As the world looks forward to getting together again, Celtic Woman shares a message of love, hope and expectation wi</w:t>
      </w:r>
      <w:r w:rsidR="00236B4A">
        <w:rPr>
          <w:sz w:val="22"/>
        </w:rPr>
        <w:t xml:space="preserve">th their fans around the world in the form of </w:t>
      </w:r>
      <w:r w:rsidRPr="00766770">
        <w:rPr>
          <w:sz w:val="22"/>
        </w:rPr>
        <w:t>musical postcards, written with the songs from Celtic Woman’s latest album</w:t>
      </w:r>
      <w:r w:rsidR="00556406">
        <w:rPr>
          <w:sz w:val="22"/>
        </w:rPr>
        <w:t>. F</w:t>
      </w:r>
      <w:r w:rsidRPr="00766770">
        <w:rPr>
          <w:sz w:val="22"/>
        </w:rPr>
        <w:t>ilmed in 14 different locations around the island</w:t>
      </w:r>
      <w:r w:rsidR="00556406">
        <w:rPr>
          <w:sz w:val="22"/>
        </w:rPr>
        <w:t xml:space="preserve">, </w:t>
      </w:r>
      <w:r w:rsidR="00EA3E2C">
        <w:rPr>
          <w:rFonts w:eastAsiaTheme="minorHAnsi" w:cs="Arial"/>
          <w:b/>
          <w:color w:val="000000"/>
          <w:sz w:val="22"/>
          <w:szCs w:val="22"/>
        </w:rPr>
        <w:t>CELTIC WOM</w:t>
      </w:r>
      <w:r w:rsidR="0035655D">
        <w:rPr>
          <w:rFonts w:eastAsiaTheme="minorHAnsi" w:cs="Arial"/>
          <w:b/>
          <w:color w:val="000000"/>
          <w:sz w:val="22"/>
          <w:szCs w:val="22"/>
        </w:rPr>
        <w:t>A</w:t>
      </w:r>
      <w:r w:rsidR="00EA3E2C">
        <w:rPr>
          <w:rFonts w:eastAsiaTheme="minorHAnsi" w:cs="Arial"/>
          <w:b/>
          <w:color w:val="000000"/>
          <w:sz w:val="22"/>
          <w:szCs w:val="22"/>
        </w:rPr>
        <w:t>N: POSTCARDS FROM IRELAND</w:t>
      </w:r>
      <w:r w:rsidR="009C126C">
        <w:rPr>
          <w:rFonts w:eastAsiaTheme="minorHAnsi" w:cs="Arial"/>
          <w:b/>
          <w:color w:val="000000"/>
          <w:sz w:val="22"/>
          <w:szCs w:val="22"/>
        </w:rPr>
        <w:t xml:space="preserve"> </w:t>
      </w:r>
      <w:r w:rsidR="004A0AB1" w:rsidRPr="007F3BA8">
        <w:rPr>
          <w:rFonts w:cs="Arial"/>
          <w:color w:val="000000" w:themeColor="text1"/>
          <w:sz w:val="22"/>
          <w:szCs w:val="22"/>
        </w:rPr>
        <w:t>is part of special programming premiering</w:t>
      </w:r>
      <w:r w:rsidR="004A0AB1">
        <w:rPr>
          <w:rFonts w:cs="Arial"/>
          <w:color w:val="000000" w:themeColor="text1"/>
          <w:sz w:val="22"/>
          <w:szCs w:val="22"/>
        </w:rPr>
        <w:t xml:space="preserve"> on PBS stations</w:t>
      </w:r>
      <w:r w:rsidR="004A0AB1" w:rsidRPr="007F3BA8">
        <w:rPr>
          <w:rFonts w:cs="Arial"/>
          <w:color w:val="000000" w:themeColor="text1"/>
          <w:sz w:val="22"/>
          <w:szCs w:val="22"/>
        </w:rPr>
        <w:t xml:space="preserve"> </w:t>
      </w:r>
      <w:r w:rsidR="004A0AB1" w:rsidRPr="004522A6">
        <w:rPr>
          <w:rFonts w:cs="Arial"/>
          <w:color w:val="000000" w:themeColor="text1"/>
          <w:sz w:val="22"/>
          <w:szCs w:val="19"/>
        </w:rPr>
        <w:t xml:space="preserve">beginning Saturday, </w:t>
      </w:r>
      <w:r w:rsidR="00164AE2">
        <w:rPr>
          <w:rFonts w:cs="Arial"/>
          <w:color w:val="000000" w:themeColor="text1"/>
          <w:sz w:val="22"/>
          <w:szCs w:val="19"/>
        </w:rPr>
        <w:t>November 27</w:t>
      </w:r>
      <w:r w:rsidR="004A0AB1" w:rsidRPr="004522A6">
        <w:rPr>
          <w:rFonts w:cs="Arial"/>
          <w:color w:val="000000" w:themeColor="text1"/>
          <w:sz w:val="22"/>
          <w:szCs w:val="19"/>
        </w:rPr>
        <w:t>, 202</w:t>
      </w:r>
      <w:r w:rsidR="00F97776">
        <w:rPr>
          <w:rFonts w:cs="Arial"/>
          <w:color w:val="000000" w:themeColor="text1"/>
          <w:sz w:val="22"/>
          <w:szCs w:val="19"/>
        </w:rPr>
        <w:t>1</w:t>
      </w:r>
      <w:r w:rsidR="004A0AB1" w:rsidRPr="007F3BA8">
        <w:rPr>
          <w:rFonts w:cs="Arial"/>
          <w:sz w:val="22"/>
          <w:szCs w:val="22"/>
        </w:rPr>
        <w:t xml:space="preserve"> (</w:t>
      </w:r>
      <w:hyperlink r:id="rId8" w:history="1">
        <w:r w:rsidR="004A0AB1" w:rsidRPr="007F3BA8">
          <w:rPr>
            <w:rStyle w:val="Hyperlink"/>
            <w:rFonts w:cs="Arial"/>
            <w:sz w:val="22"/>
            <w:szCs w:val="22"/>
          </w:rPr>
          <w:t>check local listings</w:t>
        </w:r>
      </w:hyperlink>
      <w:r w:rsidR="004A0AB1" w:rsidRPr="007F3BA8">
        <w:rPr>
          <w:rFonts w:cs="Arial"/>
          <w:sz w:val="22"/>
          <w:szCs w:val="22"/>
        </w:rPr>
        <w:t xml:space="preserve">). </w:t>
      </w:r>
    </w:p>
    <w:p w14:paraId="56A52A83" w14:textId="77777777" w:rsidR="00236B4A" w:rsidRDefault="00236B4A" w:rsidP="00F21E6A">
      <w:pPr>
        <w:textAlignment w:val="baseline"/>
        <w:rPr>
          <w:rFonts w:cs="Arial"/>
          <w:color w:val="000000" w:themeColor="text1"/>
          <w:sz w:val="22"/>
          <w:szCs w:val="28"/>
        </w:rPr>
      </w:pPr>
    </w:p>
    <w:p w14:paraId="195CCE5E" w14:textId="74F2BE4D" w:rsidR="00236B4A" w:rsidRPr="00236B4A" w:rsidRDefault="00236B4A" w:rsidP="00236B4A">
      <w:pPr>
        <w:rPr>
          <w:sz w:val="22"/>
        </w:rPr>
      </w:pPr>
      <w:r w:rsidRPr="00236B4A">
        <w:rPr>
          <w:sz w:val="22"/>
        </w:rPr>
        <w:t>Breaking from the usual format of their TV specials, Celtic Woman brings an innovative, fresh</w:t>
      </w:r>
      <w:r w:rsidR="005565AE">
        <w:rPr>
          <w:sz w:val="22"/>
        </w:rPr>
        <w:t xml:space="preserve"> </w:t>
      </w:r>
      <w:r w:rsidRPr="00236B4A">
        <w:rPr>
          <w:sz w:val="22"/>
        </w:rPr>
        <w:t xml:space="preserve">and vibrant approach to their performances, taking viewers on a musical journey through some of the most stunning land and seascapes across </w:t>
      </w:r>
      <w:r w:rsidR="00556406">
        <w:rPr>
          <w:sz w:val="22"/>
        </w:rPr>
        <w:t>Ireland</w:t>
      </w:r>
      <w:r w:rsidRPr="00236B4A">
        <w:rPr>
          <w:sz w:val="22"/>
        </w:rPr>
        <w:t xml:space="preserve">. </w:t>
      </w:r>
    </w:p>
    <w:p w14:paraId="18659968" w14:textId="77777777" w:rsidR="00236B4A" w:rsidRPr="00236B4A" w:rsidRDefault="00236B4A" w:rsidP="00236B4A">
      <w:pPr>
        <w:ind w:left="360"/>
        <w:rPr>
          <w:sz w:val="22"/>
          <w:szCs w:val="20"/>
        </w:rPr>
      </w:pPr>
    </w:p>
    <w:p w14:paraId="026800B9" w14:textId="6904E51F" w:rsidR="00902DC1" w:rsidRDefault="00236B4A" w:rsidP="00CA4B7C">
      <w:pPr>
        <w:rPr>
          <w:sz w:val="22"/>
        </w:rPr>
      </w:pPr>
      <w:r w:rsidRPr="00236B4A">
        <w:rPr>
          <w:sz w:val="22"/>
        </w:rPr>
        <w:t xml:space="preserve">Using the forests, lakes and beaches as their stage and the mountains and valleys as their backdrop, </w:t>
      </w:r>
      <w:r w:rsidR="00902DC1">
        <w:rPr>
          <w:sz w:val="22"/>
        </w:rPr>
        <w:t>the soft light from dramatic skyscapes becomes their only source of illumination. Blending their performances into these sometimes wild, natural places, their costumes in lush palettes become the perfect visual match for these postcard settings.</w:t>
      </w:r>
    </w:p>
    <w:p w14:paraId="7BD6C886" w14:textId="79D7BCF4" w:rsidR="00902DC1" w:rsidRDefault="00902DC1" w:rsidP="00CA4B7C">
      <w:pPr>
        <w:rPr>
          <w:sz w:val="22"/>
        </w:rPr>
      </w:pPr>
    </w:p>
    <w:p w14:paraId="6478DBA4" w14:textId="10B27169" w:rsidR="00902DC1" w:rsidRDefault="00902DC1" w:rsidP="00CA4B7C">
      <w:pPr>
        <w:rPr>
          <w:rFonts w:eastAsiaTheme="minorHAnsi" w:cs="Arial"/>
          <w:bCs/>
          <w:color w:val="000000"/>
          <w:sz w:val="22"/>
          <w:szCs w:val="22"/>
        </w:rPr>
      </w:pPr>
      <w:r>
        <w:rPr>
          <w:rFonts w:eastAsiaTheme="minorHAnsi" w:cs="Arial"/>
          <w:b/>
          <w:color w:val="000000"/>
          <w:sz w:val="22"/>
          <w:szCs w:val="22"/>
        </w:rPr>
        <w:t>CELTIC WOM</w:t>
      </w:r>
      <w:r w:rsidR="0035655D">
        <w:rPr>
          <w:rFonts w:eastAsiaTheme="minorHAnsi" w:cs="Arial"/>
          <w:b/>
          <w:color w:val="000000"/>
          <w:sz w:val="22"/>
          <w:szCs w:val="22"/>
        </w:rPr>
        <w:t>A</w:t>
      </w:r>
      <w:r>
        <w:rPr>
          <w:rFonts w:eastAsiaTheme="minorHAnsi" w:cs="Arial"/>
          <w:b/>
          <w:color w:val="000000"/>
          <w:sz w:val="22"/>
          <w:szCs w:val="22"/>
        </w:rPr>
        <w:t xml:space="preserve">N: POSTCARDS FROM IRELAND </w:t>
      </w:r>
      <w:r w:rsidRPr="00902DC1">
        <w:rPr>
          <w:rFonts w:eastAsiaTheme="minorHAnsi" w:cs="Arial"/>
          <w:bCs/>
          <w:color w:val="000000"/>
          <w:sz w:val="22"/>
          <w:szCs w:val="22"/>
        </w:rPr>
        <w:t xml:space="preserve">introduces viewers to Sean, an American now living in Ireland as he writes a postcard to his family back home. </w:t>
      </w:r>
      <w:r>
        <w:rPr>
          <w:rFonts w:eastAsiaTheme="minorHAnsi" w:cs="Arial"/>
          <w:bCs/>
          <w:color w:val="000000"/>
          <w:sz w:val="22"/>
          <w:szCs w:val="22"/>
        </w:rPr>
        <w:t>“You were right about Ireland,” he writes. “There’s music everywhere here. It’s in the trees, it’s in the rivers, in the wind and rain. It rolls in on Atlantic waves.”</w:t>
      </w:r>
    </w:p>
    <w:p w14:paraId="12CA4CBE" w14:textId="75EED708" w:rsidR="00902DC1" w:rsidRDefault="00902DC1" w:rsidP="00CA4B7C">
      <w:pPr>
        <w:rPr>
          <w:rFonts w:eastAsiaTheme="minorHAnsi" w:cs="Arial"/>
          <w:bCs/>
          <w:color w:val="000000"/>
          <w:sz w:val="22"/>
          <w:szCs w:val="22"/>
        </w:rPr>
      </w:pPr>
    </w:p>
    <w:p w14:paraId="66BC4F15" w14:textId="069FEE53" w:rsidR="00902DC1" w:rsidRDefault="00902DC1" w:rsidP="00CA4B7C">
      <w:pPr>
        <w:rPr>
          <w:rFonts w:eastAsiaTheme="minorHAnsi" w:cs="Arial"/>
          <w:bCs/>
          <w:color w:val="000000"/>
          <w:sz w:val="22"/>
          <w:szCs w:val="22"/>
        </w:rPr>
      </w:pPr>
      <w:r>
        <w:rPr>
          <w:rFonts w:eastAsiaTheme="minorHAnsi" w:cs="Arial"/>
          <w:bCs/>
          <w:color w:val="000000"/>
          <w:sz w:val="22"/>
          <w:szCs w:val="22"/>
        </w:rPr>
        <w:t xml:space="preserve">And so the musical and visual journey begins as we follow Celtic Woman with their musicians and dancers to many popular locations. The postcards appear </w:t>
      </w:r>
      <w:r w:rsidR="0068756C">
        <w:rPr>
          <w:rFonts w:eastAsiaTheme="minorHAnsi" w:cs="Arial"/>
          <w:bCs/>
          <w:color w:val="000000"/>
          <w:sz w:val="22"/>
          <w:szCs w:val="22"/>
        </w:rPr>
        <w:t>throughout</w:t>
      </w:r>
      <w:r>
        <w:rPr>
          <w:rFonts w:eastAsiaTheme="minorHAnsi" w:cs="Arial"/>
          <w:bCs/>
          <w:color w:val="000000"/>
          <w:sz w:val="22"/>
          <w:szCs w:val="22"/>
        </w:rPr>
        <w:t xml:space="preserve"> the program as signposts to keep the viewer informed of the location, and</w:t>
      </w:r>
      <w:r w:rsidR="00556406">
        <w:rPr>
          <w:rFonts w:eastAsiaTheme="minorHAnsi" w:cs="Arial"/>
          <w:bCs/>
          <w:color w:val="000000"/>
          <w:sz w:val="22"/>
          <w:szCs w:val="22"/>
        </w:rPr>
        <w:t xml:space="preserve"> performers</w:t>
      </w:r>
      <w:r>
        <w:rPr>
          <w:rFonts w:eastAsiaTheme="minorHAnsi" w:cs="Arial"/>
          <w:bCs/>
          <w:color w:val="000000"/>
          <w:sz w:val="22"/>
          <w:szCs w:val="22"/>
        </w:rPr>
        <w:t xml:space="preserve"> </w:t>
      </w:r>
      <w:r w:rsidR="00556406">
        <w:rPr>
          <w:rFonts w:eastAsiaTheme="minorHAnsi" w:cs="Arial"/>
          <w:bCs/>
          <w:color w:val="000000"/>
          <w:sz w:val="22"/>
          <w:szCs w:val="22"/>
        </w:rPr>
        <w:t xml:space="preserve">share </w:t>
      </w:r>
      <w:r>
        <w:rPr>
          <w:rFonts w:eastAsiaTheme="minorHAnsi" w:cs="Arial"/>
          <w:bCs/>
          <w:color w:val="000000"/>
          <w:sz w:val="22"/>
          <w:szCs w:val="22"/>
        </w:rPr>
        <w:t>association</w:t>
      </w:r>
      <w:r w:rsidR="00556406">
        <w:rPr>
          <w:rFonts w:eastAsiaTheme="minorHAnsi" w:cs="Arial"/>
          <w:bCs/>
          <w:color w:val="000000"/>
          <w:sz w:val="22"/>
          <w:szCs w:val="22"/>
        </w:rPr>
        <w:t>s</w:t>
      </w:r>
      <w:r>
        <w:rPr>
          <w:rFonts w:eastAsiaTheme="minorHAnsi" w:cs="Arial"/>
          <w:bCs/>
          <w:color w:val="000000"/>
          <w:sz w:val="22"/>
          <w:szCs w:val="22"/>
        </w:rPr>
        <w:t xml:space="preserve"> they have with the location or the song they are about to perform.</w:t>
      </w:r>
    </w:p>
    <w:p w14:paraId="11EC6267" w14:textId="3487BCF8" w:rsidR="00902DC1" w:rsidRDefault="00902DC1" w:rsidP="00CA4B7C">
      <w:pPr>
        <w:rPr>
          <w:rFonts w:eastAsiaTheme="minorHAnsi" w:cs="Arial"/>
          <w:bCs/>
          <w:color w:val="000000"/>
          <w:sz w:val="22"/>
          <w:szCs w:val="22"/>
        </w:rPr>
      </w:pPr>
    </w:p>
    <w:p w14:paraId="56694EBC" w14:textId="36715C93" w:rsidR="00902DC1" w:rsidRPr="00902DC1" w:rsidRDefault="00902DC1" w:rsidP="00CA4B7C">
      <w:pPr>
        <w:rPr>
          <w:bCs/>
          <w:sz w:val="22"/>
        </w:rPr>
      </w:pPr>
      <w:r>
        <w:rPr>
          <w:rFonts w:eastAsiaTheme="minorHAnsi" w:cs="Arial"/>
          <w:bCs/>
          <w:color w:val="000000"/>
          <w:sz w:val="22"/>
          <w:szCs w:val="22"/>
        </w:rPr>
        <w:t xml:space="preserve">The journey begins in Ireland’s Ancient East with a return visit to Johnstown Castle in County Wexford, where the group delivers a spine-tingling performance of the ever-popular “Amazing Grace.”  Then on to the </w:t>
      </w:r>
      <w:r w:rsidR="00556406">
        <w:rPr>
          <w:rFonts w:eastAsiaTheme="minorHAnsi" w:cs="Arial"/>
          <w:bCs/>
          <w:color w:val="000000"/>
          <w:sz w:val="22"/>
          <w:szCs w:val="22"/>
        </w:rPr>
        <w:t>m</w:t>
      </w:r>
      <w:r>
        <w:rPr>
          <w:rFonts w:eastAsiaTheme="minorHAnsi" w:cs="Arial"/>
          <w:bCs/>
          <w:color w:val="000000"/>
          <w:sz w:val="22"/>
          <w:szCs w:val="22"/>
        </w:rPr>
        <w:t xml:space="preserve">onastic site at Glendalough in County Wicklow for Megan’s performance of “Bonny Portmore.” Next up </w:t>
      </w:r>
      <w:r w:rsidR="00556406">
        <w:rPr>
          <w:rFonts w:eastAsiaTheme="minorHAnsi" w:cs="Arial"/>
          <w:bCs/>
          <w:color w:val="000000"/>
          <w:sz w:val="22"/>
          <w:szCs w:val="22"/>
        </w:rPr>
        <w:t>are</w:t>
      </w:r>
      <w:r>
        <w:rPr>
          <w:rFonts w:eastAsiaTheme="minorHAnsi" w:cs="Arial"/>
          <w:bCs/>
          <w:color w:val="000000"/>
          <w:sz w:val="22"/>
          <w:szCs w:val="22"/>
        </w:rPr>
        <w:t xml:space="preserve"> the spectacular seascapes and cliffs in County Antrim where the group perform</w:t>
      </w:r>
      <w:r w:rsidR="005565AE">
        <w:rPr>
          <w:rFonts w:eastAsiaTheme="minorHAnsi" w:cs="Arial"/>
          <w:bCs/>
          <w:color w:val="000000"/>
          <w:sz w:val="22"/>
          <w:szCs w:val="22"/>
        </w:rPr>
        <w:t>s</w:t>
      </w:r>
      <w:r>
        <w:rPr>
          <w:rFonts w:eastAsiaTheme="minorHAnsi" w:cs="Arial"/>
          <w:bCs/>
          <w:color w:val="000000"/>
          <w:sz w:val="22"/>
          <w:szCs w:val="22"/>
        </w:rPr>
        <w:t xml:space="preserve"> a brand new rendition of “The Dawning of the Day</w:t>
      </w:r>
      <w:r w:rsidR="005565AE">
        <w:rPr>
          <w:rFonts w:eastAsiaTheme="minorHAnsi" w:cs="Arial"/>
          <w:bCs/>
          <w:color w:val="000000"/>
          <w:sz w:val="22"/>
          <w:szCs w:val="22"/>
        </w:rPr>
        <w:t>.” They</w:t>
      </w:r>
      <w:r>
        <w:rPr>
          <w:rFonts w:eastAsiaTheme="minorHAnsi" w:cs="Arial"/>
          <w:bCs/>
          <w:color w:val="000000"/>
          <w:sz w:val="22"/>
          <w:szCs w:val="22"/>
        </w:rPr>
        <w:t xml:space="preserve"> then move on to a reconstructed early 20th-century Irish village in County Tyrone to perform “Beeswing,” a beautiful folk song. Then on to </w:t>
      </w:r>
      <w:r w:rsidR="005565AE">
        <w:rPr>
          <w:rFonts w:eastAsiaTheme="minorHAnsi" w:cs="Arial"/>
          <w:bCs/>
          <w:color w:val="000000"/>
          <w:sz w:val="22"/>
          <w:szCs w:val="22"/>
        </w:rPr>
        <w:t>“</w:t>
      </w:r>
      <w:r>
        <w:rPr>
          <w:rFonts w:eastAsiaTheme="minorHAnsi" w:cs="Arial"/>
          <w:bCs/>
          <w:color w:val="000000"/>
          <w:sz w:val="22"/>
          <w:szCs w:val="22"/>
        </w:rPr>
        <w:t>The Wild Atlantic Way,</w:t>
      </w:r>
      <w:r w:rsidR="005565AE">
        <w:rPr>
          <w:rFonts w:eastAsiaTheme="minorHAnsi" w:cs="Arial"/>
          <w:bCs/>
          <w:color w:val="000000"/>
          <w:sz w:val="22"/>
          <w:szCs w:val="22"/>
        </w:rPr>
        <w:t>”</w:t>
      </w:r>
      <w:r>
        <w:rPr>
          <w:rFonts w:eastAsiaTheme="minorHAnsi" w:cs="Arial"/>
          <w:bCs/>
          <w:color w:val="000000"/>
          <w:sz w:val="22"/>
          <w:szCs w:val="22"/>
        </w:rPr>
        <w:t xml:space="preserve"> stopping off at Lissadell House in County Sligo, the holiday home of renowned Irish poet W.B. Yeats to hear Muirgen sing “Down By the Salley Gardens.” </w:t>
      </w:r>
      <w:r w:rsidR="0068756C">
        <w:rPr>
          <w:rFonts w:eastAsiaTheme="minorHAnsi" w:cs="Arial"/>
          <w:bCs/>
          <w:color w:val="000000"/>
          <w:sz w:val="22"/>
          <w:szCs w:val="22"/>
        </w:rPr>
        <w:t>At Kylemore Abbe</w:t>
      </w:r>
      <w:r w:rsidR="005565AE">
        <w:rPr>
          <w:rFonts w:eastAsiaTheme="minorHAnsi" w:cs="Arial"/>
          <w:bCs/>
          <w:color w:val="000000"/>
          <w:sz w:val="22"/>
          <w:szCs w:val="22"/>
        </w:rPr>
        <w:t>y</w:t>
      </w:r>
      <w:r w:rsidR="0068756C">
        <w:rPr>
          <w:rFonts w:eastAsiaTheme="minorHAnsi" w:cs="Arial"/>
          <w:bCs/>
          <w:color w:val="000000"/>
          <w:sz w:val="22"/>
          <w:szCs w:val="22"/>
        </w:rPr>
        <w:t xml:space="preserve"> in Connemara, County Galway, Chloe </w:t>
      </w:r>
      <w:r w:rsidR="0068756C">
        <w:rPr>
          <w:rFonts w:eastAsiaTheme="minorHAnsi" w:cs="Arial"/>
          <w:bCs/>
          <w:color w:val="000000"/>
          <w:sz w:val="22"/>
          <w:szCs w:val="22"/>
        </w:rPr>
        <w:lastRenderedPageBreak/>
        <w:t xml:space="preserve">delivers a stunning rendition of “Angel.”  In County Kerry, Tara performs the magnificent Bach violin solo “Where Sheep May Safely Graze” in the medieval monastic ruins of Muckross Abbey. </w:t>
      </w:r>
      <w:r w:rsidR="005565AE">
        <w:rPr>
          <w:rFonts w:eastAsiaTheme="minorHAnsi" w:cs="Arial"/>
          <w:bCs/>
          <w:color w:val="000000"/>
          <w:sz w:val="22"/>
          <w:szCs w:val="22"/>
        </w:rPr>
        <w:t>In</w:t>
      </w:r>
      <w:r w:rsidR="0068756C">
        <w:rPr>
          <w:rFonts w:eastAsiaTheme="minorHAnsi" w:cs="Arial"/>
          <w:bCs/>
          <w:color w:val="000000"/>
          <w:sz w:val="22"/>
          <w:szCs w:val="22"/>
        </w:rPr>
        <w:t xml:space="preserve"> the Chapel at Trinity College in Dublin, Susan offers a powerful rendition of “May It Be.”</w:t>
      </w:r>
    </w:p>
    <w:p w14:paraId="7C03AC92" w14:textId="77777777" w:rsidR="00EA3E2C" w:rsidRDefault="00EA3E2C" w:rsidP="00CA4B7C">
      <w:pPr>
        <w:rPr>
          <w:rFonts w:cs="Calibri"/>
          <w:bCs/>
          <w:iCs/>
          <w:color w:val="000000"/>
          <w:sz w:val="22"/>
        </w:rPr>
      </w:pPr>
    </w:p>
    <w:p w14:paraId="340058E6" w14:textId="77777777" w:rsidR="007E353B" w:rsidRDefault="007E353B" w:rsidP="00CA4B7C">
      <w:pPr>
        <w:rPr>
          <w:sz w:val="22"/>
          <w:szCs w:val="19"/>
        </w:rPr>
      </w:pPr>
      <w:r w:rsidRPr="00F97492">
        <w:rPr>
          <w:sz w:val="22"/>
          <w:szCs w:val="19"/>
        </w:rPr>
        <w:t>PBS special programming invites viewers to experience the worlds of science, history, nature and public affairs; hear diverse viewpoints; and take front-row seats to world-class drama and performances. Viewer contributions are an important source of funding, making PBS programs possible. PBS and public television stations offer all Americans from every walk of life the opportunity to explore new ideas and new worlds through television and online content.</w:t>
      </w:r>
    </w:p>
    <w:p w14:paraId="0C5F2CC6" w14:textId="77777777" w:rsidR="00394A4C" w:rsidRDefault="00394A4C" w:rsidP="00CA4B7C">
      <w:pPr>
        <w:rPr>
          <w:sz w:val="22"/>
          <w:szCs w:val="19"/>
        </w:rPr>
      </w:pPr>
    </w:p>
    <w:p w14:paraId="3A456AC4" w14:textId="77777777" w:rsidR="007E353B" w:rsidRPr="00F97492" w:rsidRDefault="007E353B" w:rsidP="007E353B">
      <w:pPr>
        <w:pStyle w:val="PBSReleaseStyle"/>
        <w:ind w:right="230"/>
        <w:outlineLvl w:val="0"/>
        <w:rPr>
          <w:b/>
          <w:sz w:val="22"/>
          <w:szCs w:val="19"/>
        </w:rPr>
      </w:pPr>
    </w:p>
    <w:p w14:paraId="141DBBF2" w14:textId="77777777" w:rsidR="007E353B" w:rsidRDefault="007E353B" w:rsidP="007E353B">
      <w:pPr>
        <w:pStyle w:val="PBSReleaseStyle"/>
        <w:ind w:right="230"/>
        <w:outlineLvl w:val="0"/>
        <w:rPr>
          <w:sz w:val="22"/>
          <w:szCs w:val="19"/>
        </w:rPr>
      </w:pPr>
      <w:r w:rsidRPr="00F97492">
        <w:rPr>
          <w:b/>
          <w:sz w:val="22"/>
          <w:szCs w:val="19"/>
        </w:rPr>
        <w:t>Underwriters</w:t>
      </w:r>
      <w:r w:rsidRPr="00F97492">
        <w:rPr>
          <w:sz w:val="22"/>
          <w:szCs w:val="19"/>
        </w:rPr>
        <w:t>: Public Television Viewers and PBS</w:t>
      </w:r>
    </w:p>
    <w:p w14:paraId="4A873D3F" w14:textId="6635D07C" w:rsidR="007E353B" w:rsidRPr="0068756C" w:rsidRDefault="007E353B" w:rsidP="007E353B">
      <w:pPr>
        <w:pStyle w:val="NormalWeb"/>
        <w:spacing w:before="2" w:after="2"/>
        <w:rPr>
          <w:rFonts w:ascii="Arial" w:hAnsi="Arial"/>
          <w:bCs/>
          <w:sz w:val="22"/>
          <w:szCs w:val="19"/>
        </w:rPr>
      </w:pPr>
      <w:r w:rsidRPr="00F97492">
        <w:rPr>
          <w:rFonts w:ascii="Arial" w:hAnsi="Arial"/>
          <w:b/>
          <w:sz w:val="22"/>
          <w:szCs w:val="19"/>
        </w:rPr>
        <w:t>Produc</w:t>
      </w:r>
      <w:r w:rsidR="0068756C">
        <w:rPr>
          <w:rFonts w:ascii="Arial" w:hAnsi="Arial"/>
          <w:b/>
          <w:sz w:val="22"/>
          <w:szCs w:val="19"/>
        </w:rPr>
        <w:t xml:space="preserve">tion Company: </w:t>
      </w:r>
      <w:r w:rsidR="0068756C" w:rsidRPr="0068756C">
        <w:rPr>
          <w:rFonts w:ascii="Arial" w:hAnsi="Arial"/>
          <w:bCs/>
          <w:sz w:val="22"/>
          <w:szCs w:val="19"/>
        </w:rPr>
        <w:t>Celtic Woman, Limited</w:t>
      </w:r>
    </w:p>
    <w:p w14:paraId="4145881B" w14:textId="77777777" w:rsidR="007E353B" w:rsidRPr="00292701" w:rsidRDefault="007E353B" w:rsidP="007E353B">
      <w:pPr>
        <w:pStyle w:val="PBSReleaseStyle"/>
        <w:ind w:right="230"/>
        <w:rPr>
          <w:sz w:val="22"/>
          <w:szCs w:val="19"/>
        </w:rPr>
      </w:pPr>
    </w:p>
    <w:p w14:paraId="23835511" w14:textId="00197CD3" w:rsidR="007E353B" w:rsidRDefault="007E353B" w:rsidP="007E353B">
      <w:pPr>
        <w:pStyle w:val="ListParagraph"/>
        <w:numPr>
          <w:ilvl w:val="0"/>
          <w:numId w:val="1"/>
        </w:numPr>
        <w:autoSpaceDE w:val="0"/>
        <w:autoSpaceDN w:val="0"/>
        <w:adjustRightInd w:val="0"/>
        <w:ind w:right="50"/>
        <w:jc w:val="center"/>
        <w:rPr>
          <w:rFonts w:ascii="Arial" w:hAnsi="Arial"/>
          <w:sz w:val="22"/>
        </w:rPr>
      </w:pPr>
      <w:r w:rsidRPr="00292701">
        <w:rPr>
          <w:rFonts w:ascii="Arial" w:hAnsi="Arial"/>
          <w:sz w:val="22"/>
        </w:rPr>
        <w:t>PBS</w:t>
      </w:r>
      <w:r>
        <w:rPr>
          <w:rFonts w:ascii="Arial" w:hAnsi="Arial"/>
          <w:sz w:val="22"/>
        </w:rPr>
        <w:t xml:space="preserve">  </w:t>
      </w:r>
      <w:r w:rsidRPr="00292701">
        <w:rPr>
          <w:rFonts w:ascii="Arial" w:hAnsi="Arial"/>
          <w:sz w:val="22"/>
        </w:rPr>
        <w:t xml:space="preserve"> –</w:t>
      </w:r>
    </w:p>
    <w:p w14:paraId="6CD653EF" w14:textId="10431090" w:rsidR="0015239B" w:rsidRDefault="0015239B" w:rsidP="0015239B">
      <w:pPr>
        <w:autoSpaceDE w:val="0"/>
        <w:autoSpaceDN w:val="0"/>
        <w:adjustRightInd w:val="0"/>
        <w:ind w:right="50"/>
        <w:jc w:val="center"/>
        <w:rPr>
          <w:sz w:val="22"/>
        </w:rPr>
      </w:pPr>
    </w:p>
    <w:p w14:paraId="2ABC73EB" w14:textId="7EDBE1D5" w:rsidR="007E353B" w:rsidRDefault="00837E96" w:rsidP="007E353B">
      <w:pPr>
        <w:widowControl w:val="0"/>
        <w:autoSpaceDE w:val="0"/>
        <w:autoSpaceDN w:val="0"/>
        <w:adjustRightInd w:val="0"/>
        <w:rPr>
          <w:sz w:val="22"/>
        </w:rPr>
      </w:pPr>
      <w:r>
        <w:rPr>
          <w:sz w:val="22"/>
        </w:rPr>
        <w:t xml:space="preserve">CONTACT:  Cara White, </w:t>
      </w:r>
      <w:proofErr w:type="spellStart"/>
      <w:r>
        <w:rPr>
          <w:sz w:val="22"/>
        </w:rPr>
        <w:t>CaraMar</w:t>
      </w:r>
      <w:proofErr w:type="spellEnd"/>
      <w:r>
        <w:rPr>
          <w:sz w:val="22"/>
        </w:rPr>
        <w:t xml:space="preserve">, Inc., </w:t>
      </w:r>
      <w:hyperlink r:id="rId9" w:history="1">
        <w:r w:rsidRPr="008E0EB9">
          <w:rPr>
            <w:rStyle w:val="Hyperlink"/>
            <w:sz w:val="22"/>
          </w:rPr>
          <w:t>cara.white@mac.com</w:t>
        </w:r>
      </w:hyperlink>
    </w:p>
    <w:p w14:paraId="3D803C46" w14:textId="77777777" w:rsidR="00837E96" w:rsidRPr="00292701" w:rsidRDefault="00837E96" w:rsidP="007E353B">
      <w:pPr>
        <w:widowControl w:val="0"/>
        <w:autoSpaceDE w:val="0"/>
        <w:autoSpaceDN w:val="0"/>
        <w:adjustRightInd w:val="0"/>
        <w:rPr>
          <w:sz w:val="22"/>
        </w:rPr>
      </w:pPr>
    </w:p>
    <w:p w14:paraId="1AB7D537" w14:textId="77777777" w:rsidR="007E353B" w:rsidRPr="00292701" w:rsidRDefault="007E353B" w:rsidP="007E353B">
      <w:pPr>
        <w:widowControl w:val="0"/>
        <w:autoSpaceDE w:val="0"/>
        <w:autoSpaceDN w:val="0"/>
        <w:adjustRightInd w:val="0"/>
        <w:rPr>
          <w:sz w:val="22"/>
          <w:szCs w:val="32"/>
        </w:rPr>
      </w:pPr>
      <w:r w:rsidRPr="00292701">
        <w:rPr>
          <w:i/>
          <w:sz w:val="22"/>
        </w:rPr>
        <w:t xml:space="preserve">For images and additional up-to-date information on this and other PBS programs, visit PBS PressRoom at </w:t>
      </w:r>
      <w:hyperlink r:id="rId10" w:history="1">
        <w:r w:rsidRPr="00292701">
          <w:rPr>
            <w:rStyle w:val="Hyperlink"/>
            <w:i/>
            <w:sz w:val="22"/>
          </w:rPr>
          <w:t>pbs.org/pr</w:t>
        </w:r>
        <w:r w:rsidRPr="00292701">
          <w:rPr>
            <w:rStyle w:val="Hyperlink"/>
            <w:i/>
            <w:sz w:val="22"/>
          </w:rPr>
          <w:t>e</w:t>
        </w:r>
        <w:r w:rsidRPr="00292701">
          <w:rPr>
            <w:rStyle w:val="Hyperlink"/>
            <w:i/>
            <w:sz w:val="22"/>
          </w:rPr>
          <w:t>ssroom</w:t>
        </w:r>
      </w:hyperlink>
      <w:r w:rsidRPr="00292701">
        <w:rPr>
          <w:i/>
          <w:sz w:val="22"/>
        </w:rPr>
        <w:t>.</w:t>
      </w:r>
    </w:p>
    <w:p w14:paraId="197B6677" w14:textId="77777777" w:rsidR="007E353B" w:rsidRPr="001B18DE" w:rsidRDefault="007E353B" w:rsidP="007E353B"/>
    <w:p w14:paraId="2E16A1A6" w14:textId="77777777" w:rsidR="00252561" w:rsidRDefault="00252561" w:rsidP="000B38F8">
      <w:pPr>
        <w:pStyle w:val="PBSReleaseStyle"/>
        <w:rPr>
          <w:rFonts w:cs="Arial"/>
        </w:rPr>
      </w:pPr>
    </w:p>
    <w:p w14:paraId="35441C8C" w14:textId="77777777" w:rsidR="00252561" w:rsidRDefault="00252561" w:rsidP="000B38F8">
      <w:pPr>
        <w:pStyle w:val="PBSReleaseStyle"/>
        <w:rPr>
          <w:rFonts w:cs="Arial"/>
        </w:rPr>
      </w:pPr>
    </w:p>
    <w:p w14:paraId="1107E607" w14:textId="77777777" w:rsidR="00D6439A" w:rsidRPr="00BB094F" w:rsidRDefault="00D6439A" w:rsidP="000B38F8">
      <w:pPr>
        <w:pStyle w:val="PBSReleaseStyle"/>
        <w:rPr>
          <w:rFonts w:cs="Arial"/>
        </w:rPr>
      </w:pPr>
    </w:p>
    <w:sectPr w:rsidR="00D6439A" w:rsidRPr="00BB094F" w:rsidSect="00162D40">
      <w:headerReference w:type="default" r:id="rId11"/>
      <w:footerReference w:type="default" r:id="rId12"/>
      <w:headerReference w:type="first" r:id="rId13"/>
      <w:footerReference w:type="first" r:id="rId14"/>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96FE" w14:textId="77777777" w:rsidR="00C33332" w:rsidRDefault="00C33332" w:rsidP="00FB57E7">
      <w:r>
        <w:separator/>
      </w:r>
    </w:p>
  </w:endnote>
  <w:endnote w:type="continuationSeparator" w:id="0">
    <w:p w14:paraId="15344832" w14:textId="77777777" w:rsidR="00C33332" w:rsidRDefault="00C33332"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00"/>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D712" w14:textId="77777777" w:rsidR="00EA3E2C" w:rsidRDefault="00EA3E2C" w:rsidP="0078190C">
    <w:pPr>
      <w:pStyle w:val="Footer"/>
      <w:spacing w:after="60"/>
      <w:ind w:right="-490"/>
      <w:rPr>
        <w:rFonts w:cs="Mangal"/>
        <w:color w:val="000000" w:themeColor="text1"/>
        <w:sz w:val="20"/>
        <w:szCs w:val="20"/>
      </w:rPr>
    </w:pPr>
  </w:p>
  <w:p w14:paraId="219CB88A" w14:textId="77777777" w:rsidR="00EA3E2C" w:rsidRPr="0078190C" w:rsidRDefault="00C33332" w:rsidP="0078190C">
    <w:pPr>
      <w:pStyle w:val="Footer"/>
      <w:spacing w:after="60"/>
      <w:ind w:right="-490"/>
      <w:rPr>
        <w:rFonts w:cs="Mangal"/>
        <w:color w:val="000000" w:themeColor="text1"/>
        <w:sz w:val="19"/>
        <w:szCs w:val="19"/>
      </w:rPr>
    </w:pPr>
    <w:hyperlink r:id="rId1" w:history="1">
      <w:r w:rsidR="00EA3E2C" w:rsidRPr="00B36841">
        <w:rPr>
          <w:rStyle w:val="Hyperlink"/>
          <w:rFonts w:cs="Mangal"/>
          <w:color w:val="000000" w:themeColor="text1"/>
          <w:sz w:val="19"/>
          <w:szCs w:val="19"/>
          <w:u w:val="none"/>
        </w:rPr>
        <w:t>pbs.org</w:t>
      </w:r>
    </w:hyperlink>
    <w:r w:rsidR="00EA3E2C" w:rsidRPr="00B36841">
      <w:rPr>
        <w:rFonts w:cs="Mangal"/>
        <w:color w:val="000000" w:themeColor="text1"/>
        <w:sz w:val="19"/>
        <w:szCs w:val="19"/>
      </w:rPr>
      <w:t xml:space="preserve">   •   </w:t>
    </w:r>
    <w:hyperlink r:id="rId2" w:history="1">
      <w:r w:rsidR="00EA3E2C" w:rsidRPr="00B36841">
        <w:rPr>
          <w:rStyle w:val="Hyperlink"/>
          <w:rFonts w:cs="Mangal"/>
          <w:color w:val="000000" w:themeColor="text1"/>
          <w:sz w:val="19"/>
          <w:szCs w:val="19"/>
          <w:u w:val="none"/>
        </w:rPr>
        <w:t>pbs.org/pressroom</w:t>
      </w:r>
    </w:hyperlink>
    <w:r w:rsidR="00EA3E2C" w:rsidRPr="00B36841">
      <w:rPr>
        <w:rFonts w:cs="Mangal"/>
        <w:color w:val="000000" w:themeColor="text1"/>
        <w:sz w:val="19"/>
        <w:szCs w:val="19"/>
      </w:rPr>
      <w:t xml:space="preserve">   •   </w:t>
    </w:r>
    <w:hyperlink r:id="rId3" w:history="1">
      <w:r w:rsidR="00EA3E2C" w:rsidRPr="00B36841">
        <w:rPr>
          <w:rStyle w:val="Hyperlink"/>
          <w:rFonts w:cs="Mangal"/>
          <w:color w:val="000000" w:themeColor="text1"/>
          <w:sz w:val="19"/>
          <w:szCs w:val="19"/>
          <w:u w:val="none"/>
        </w:rPr>
        <w:t>facebook.com/pbs</w:t>
      </w:r>
    </w:hyperlink>
    <w:r w:rsidR="00EA3E2C" w:rsidRPr="00B36841">
      <w:rPr>
        <w:rFonts w:cs="Mangal"/>
        <w:color w:val="000000" w:themeColor="text1"/>
        <w:sz w:val="19"/>
        <w:szCs w:val="19"/>
      </w:rPr>
      <w:t xml:space="preserve">   •   </w:t>
    </w:r>
    <w:hyperlink r:id="rId4" w:history="1">
      <w:r w:rsidR="00EA3E2C" w:rsidRPr="00B36841">
        <w:rPr>
          <w:rStyle w:val="Hyperlink"/>
          <w:rFonts w:cs="Mangal"/>
          <w:color w:val="000000" w:themeColor="text1"/>
          <w:sz w:val="19"/>
          <w:szCs w:val="19"/>
          <w:u w:val="none"/>
        </w:rPr>
        <w:t>youtube.com/pbs</w:t>
      </w:r>
    </w:hyperlink>
    <w:r w:rsidR="00EA3E2C" w:rsidRPr="00B36841">
      <w:rPr>
        <w:rFonts w:cs="Mangal"/>
        <w:color w:val="000000" w:themeColor="text1"/>
        <w:sz w:val="19"/>
        <w:szCs w:val="19"/>
      </w:rPr>
      <w:t xml:space="preserve">   •   </w:t>
    </w:r>
    <w:hyperlink r:id="rId5" w:history="1">
      <w:r w:rsidR="00EA3E2C" w:rsidRPr="00B36841">
        <w:rPr>
          <w:rStyle w:val="Hyperlink"/>
          <w:rFonts w:cs="Mangal"/>
          <w:color w:val="000000" w:themeColor="text1"/>
          <w:sz w:val="19"/>
          <w:szCs w:val="19"/>
          <w:u w:val="none"/>
        </w:rPr>
        <w:t>twitter.com/pbspressroom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364" w14:textId="77777777" w:rsidR="00EA3E2C" w:rsidRPr="00EC5A35" w:rsidRDefault="00EA3E2C"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rPr>
      <w:drawing>
        <wp:anchor distT="0" distB="0" distL="114300" distR="114300" simplePos="0" relativeHeight="251660288" behindDoc="0" locked="0" layoutInCell="1" allowOverlap="1" wp14:anchorId="01868FEA" wp14:editId="224BA31B">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2A3C" w14:textId="77777777" w:rsidR="00C33332" w:rsidRDefault="00C33332" w:rsidP="00FB57E7">
      <w:r>
        <w:separator/>
      </w:r>
    </w:p>
  </w:footnote>
  <w:footnote w:type="continuationSeparator" w:id="0">
    <w:p w14:paraId="50682640" w14:textId="77777777" w:rsidR="00C33332" w:rsidRDefault="00C33332"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5AFD" w14:textId="77777777" w:rsidR="00EA3E2C" w:rsidRPr="00FB57E7" w:rsidRDefault="00EA3E2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4DFF" w14:textId="77777777" w:rsidR="00EA3E2C" w:rsidRDefault="00EA3E2C">
    <w:pPr>
      <w:pStyle w:val="Header"/>
    </w:pPr>
    <w:r w:rsidRPr="00FB57E7">
      <w:rPr>
        <w:noProof/>
        <w:sz w:val="19"/>
        <w:szCs w:val="19"/>
        <w:vertAlign w:val="subscript"/>
      </w:rPr>
      <w:drawing>
        <wp:anchor distT="0" distB="0" distL="114300" distR="114300" simplePos="0" relativeHeight="251662336" behindDoc="1" locked="0" layoutInCell="1" allowOverlap="1" wp14:anchorId="51F686C1" wp14:editId="799C7021">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2571D"/>
    <w:multiLevelType w:val="hybridMultilevel"/>
    <w:tmpl w:val="E6FAA550"/>
    <w:lvl w:ilvl="0" w:tplc="10AE50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223E2"/>
    <w:multiLevelType w:val="hybridMultilevel"/>
    <w:tmpl w:val="825C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72391"/>
    <w:multiLevelType w:val="hybridMultilevel"/>
    <w:tmpl w:val="770C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0433E"/>
    <w:multiLevelType w:val="hybridMultilevel"/>
    <w:tmpl w:val="CD22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74F8A"/>
    <w:multiLevelType w:val="multilevel"/>
    <w:tmpl w:val="5A92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671A"/>
    <w:rsid w:val="00041E10"/>
    <w:rsid w:val="00044DF4"/>
    <w:rsid w:val="0008019A"/>
    <w:rsid w:val="000B38F8"/>
    <w:rsid w:val="000C5A31"/>
    <w:rsid w:val="000D2000"/>
    <w:rsid w:val="000D4021"/>
    <w:rsid w:val="00137BD6"/>
    <w:rsid w:val="001403ED"/>
    <w:rsid w:val="0015239B"/>
    <w:rsid w:val="00162D40"/>
    <w:rsid w:val="00164AE2"/>
    <w:rsid w:val="00172CE1"/>
    <w:rsid w:val="0019067F"/>
    <w:rsid w:val="002335E4"/>
    <w:rsid w:val="002361F3"/>
    <w:rsid w:val="00236B4A"/>
    <w:rsid w:val="00240C06"/>
    <w:rsid w:val="00244518"/>
    <w:rsid w:val="002504BA"/>
    <w:rsid w:val="00252561"/>
    <w:rsid w:val="00272156"/>
    <w:rsid w:val="00275E75"/>
    <w:rsid w:val="0028183C"/>
    <w:rsid w:val="00294E4F"/>
    <w:rsid w:val="00296A24"/>
    <w:rsid w:val="002A0B2B"/>
    <w:rsid w:val="002B591B"/>
    <w:rsid w:val="002D0C29"/>
    <w:rsid w:val="002D11B7"/>
    <w:rsid w:val="002E221F"/>
    <w:rsid w:val="002E7E22"/>
    <w:rsid w:val="00321286"/>
    <w:rsid w:val="00356299"/>
    <w:rsid w:val="0035655D"/>
    <w:rsid w:val="0036550B"/>
    <w:rsid w:val="0037531F"/>
    <w:rsid w:val="003912D1"/>
    <w:rsid w:val="00394A4C"/>
    <w:rsid w:val="003A1361"/>
    <w:rsid w:val="003A1E27"/>
    <w:rsid w:val="003B56F6"/>
    <w:rsid w:val="00407B1B"/>
    <w:rsid w:val="00421C27"/>
    <w:rsid w:val="004527E9"/>
    <w:rsid w:val="00482372"/>
    <w:rsid w:val="004A0AB1"/>
    <w:rsid w:val="004A1799"/>
    <w:rsid w:val="004B6451"/>
    <w:rsid w:val="004B75F2"/>
    <w:rsid w:val="004C14F7"/>
    <w:rsid w:val="004D52E1"/>
    <w:rsid w:val="00556406"/>
    <w:rsid w:val="005565AE"/>
    <w:rsid w:val="00564455"/>
    <w:rsid w:val="005840B7"/>
    <w:rsid w:val="005A3DB4"/>
    <w:rsid w:val="005D0189"/>
    <w:rsid w:val="005D5CA1"/>
    <w:rsid w:val="005F4BF2"/>
    <w:rsid w:val="00631830"/>
    <w:rsid w:val="00631A87"/>
    <w:rsid w:val="00681B64"/>
    <w:rsid w:val="00683A89"/>
    <w:rsid w:val="0068756C"/>
    <w:rsid w:val="006C0706"/>
    <w:rsid w:val="006E4AD9"/>
    <w:rsid w:val="006F20B4"/>
    <w:rsid w:val="00717070"/>
    <w:rsid w:val="00721672"/>
    <w:rsid w:val="00730DB7"/>
    <w:rsid w:val="00736E0A"/>
    <w:rsid w:val="00745426"/>
    <w:rsid w:val="00766770"/>
    <w:rsid w:val="007744CA"/>
    <w:rsid w:val="0078190C"/>
    <w:rsid w:val="00782BFB"/>
    <w:rsid w:val="0078767B"/>
    <w:rsid w:val="007A72E5"/>
    <w:rsid w:val="007D0C9E"/>
    <w:rsid w:val="007E353B"/>
    <w:rsid w:val="00837E96"/>
    <w:rsid w:val="00877F11"/>
    <w:rsid w:val="00897634"/>
    <w:rsid w:val="008A70D4"/>
    <w:rsid w:val="008D6734"/>
    <w:rsid w:val="008F58EE"/>
    <w:rsid w:val="00902DC1"/>
    <w:rsid w:val="009208D3"/>
    <w:rsid w:val="00922909"/>
    <w:rsid w:val="00922FB4"/>
    <w:rsid w:val="009360B4"/>
    <w:rsid w:val="00970084"/>
    <w:rsid w:val="0098096F"/>
    <w:rsid w:val="0098125D"/>
    <w:rsid w:val="009B2C6A"/>
    <w:rsid w:val="009C126C"/>
    <w:rsid w:val="009D05A9"/>
    <w:rsid w:val="009D4B68"/>
    <w:rsid w:val="009F3C6B"/>
    <w:rsid w:val="00A06B92"/>
    <w:rsid w:val="00A559AB"/>
    <w:rsid w:val="00A66379"/>
    <w:rsid w:val="00A703DC"/>
    <w:rsid w:val="00A769D2"/>
    <w:rsid w:val="00A77307"/>
    <w:rsid w:val="00A91D15"/>
    <w:rsid w:val="00AB3F14"/>
    <w:rsid w:val="00AB5489"/>
    <w:rsid w:val="00AD0486"/>
    <w:rsid w:val="00AD259F"/>
    <w:rsid w:val="00AD38C6"/>
    <w:rsid w:val="00B252C2"/>
    <w:rsid w:val="00B27FE8"/>
    <w:rsid w:val="00B303DF"/>
    <w:rsid w:val="00B37CA1"/>
    <w:rsid w:val="00B5447C"/>
    <w:rsid w:val="00B55EB3"/>
    <w:rsid w:val="00B62049"/>
    <w:rsid w:val="00B8657C"/>
    <w:rsid w:val="00BA47DD"/>
    <w:rsid w:val="00BA5A85"/>
    <w:rsid w:val="00BB094F"/>
    <w:rsid w:val="00BB5013"/>
    <w:rsid w:val="00BC5301"/>
    <w:rsid w:val="00C026FB"/>
    <w:rsid w:val="00C13AD7"/>
    <w:rsid w:val="00C260C1"/>
    <w:rsid w:val="00C33332"/>
    <w:rsid w:val="00C42601"/>
    <w:rsid w:val="00C4691F"/>
    <w:rsid w:val="00C51421"/>
    <w:rsid w:val="00C52131"/>
    <w:rsid w:val="00C66FFF"/>
    <w:rsid w:val="00C76FE7"/>
    <w:rsid w:val="00C909CD"/>
    <w:rsid w:val="00CA4B7C"/>
    <w:rsid w:val="00CD236C"/>
    <w:rsid w:val="00CD7ECB"/>
    <w:rsid w:val="00CE6DDF"/>
    <w:rsid w:val="00CF4484"/>
    <w:rsid w:val="00D038EA"/>
    <w:rsid w:val="00D21B57"/>
    <w:rsid w:val="00D57177"/>
    <w:rsid w:val="00D6439A"/>
    <w:rsid w:val="00D67F8B"/>
    <w:rsid w:val="00DA2652"/>
    <w:rsid w:val="00DC0446"/>
    <w:rsid w:val="00DC0CF8"/>
    <w:rsid w:val="00DD6D1D"/>
    <w:rsid w:val="00E140C0"/>
    <w:rsid w:val="00E160A1"/>
    <w:rsid w:val="00E166FA"/>
    <w:rsid w:val="00E407E3"/>
    <w:rsid w:val="00E43D15"/>
    <w:rsid w:val="00E5201D"/>
    <w:rsid w:val="00E63911"/>
    <w:rsid w:val="00E76D7F"/>
    <w:rsid w:val="00E91AF3"/>
    <w:rsid w:val="00E91E1A"/>
    <w:rsid w:val="00E97977"/>
    <w:rsid w:val="00EA3E2C"/>
    <w:rsid w:val="00EC5A35"/>
    <w:rsid w:val="00EF28AD"/>
    <w:rsid w:val="00EF48B0"/>
    <w:rsid w:val="00F017CF"/>
    <w:rsid w:val="00F1671A"/>
    <w:rsid w:val="00F21E6A"/>
    <w:rsid w:val="00F4329E"/>
    <w:rsid w:val="00F550B7"/>
    <w:rsid w:val="00F5610D"/>
    <w:rsid w:val="00F76FEA"/>
    <w:rsid w:val="00F97776"/>
    <w:rsid w:val="00FA0D4D"/>
    <w:rsid w:val="00FA3D1F"/>
    <w:rsid w:val="00FB57E7"/>
    <w:rsid w:val="00FB719E"/>
    <w:rsid w:val="00FB7FEF"/>
    <w:rsid w:val="00FC2297"/>
    <w:rsid w:val="00FC769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1B279"/>
  <w15:docId w15:val="{2A306CB8-1F07-4D45-A622-B9CD5425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paragraph" w:styleId="Heading1">
    <w:name w:val="heading 1"/>
    <w:basedOn w:val="Normal"/>
    <w:link w:val="Heading1Char"/>
    <w:uiPriority w:val="9"/>
    <w:rsid w:val="00BB094F"/>
    <w:pPr>
      <w:spacing w:beforeLines="1" w:afterLines="1"/>
      <w:outlineLvl w:val="0"/>
    </w:pPr>
    <w:rPr>
      <w:rFonts w:ascii="Times" w:eastAsia="Times New Roman" w:hAnsi="Times" w:cs="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eastAsia="Times New Roman" w:cs="Times New Roman"/>
    </w:rPr>
  </w:style>
  <w:style w:type="paragraph" w:customStyle="1" w:styleId="PBSHeadline">
    <w:name w:val="PBS Headline"/>
    <w:basedOn w:val="Normal"/>
    <w:rsid w:val="00A703DC"/>
    <w:pPr>
      <w:jc w:val="center"/>
    </w:pPr>
    <w:rPr>
      <w:rFonts w:ascii="Times New Roman" w:eastAsia="Times New Roman" w:hAnsi="Times New Roman" w:cs="Times New Roman"/>
      <w:b/>
      <w:sz w:val="32"/>
    </w:rPr>
  </w:style>
  <w:style w:type="paragraph" w:customStyle="1" w:styleId="PBSSubHead">
    <w:name w:val="PBS SubHead"/>
    <w:basedOn w:val="Normal"/>
    <w:rsid w:val="00A703DC"/>
    <w:pPr>
      <w:jc w:val="center"/>
    </w:pPr>
    <w:rPr>
      <w:rFonts w:ascii="Times New Roman" w:eastAsia="Times New Roman" w:hAnsi="Times New Roman" w:cs="Times New Roman"/>
      <w:sz w:val="26"/>
      <w:szCs w:val="28"/>
    </w:rPr>
  </w:style>
  <w:style w:type="paragraph" w:customStyle="1" w:styleId="PBSCaption">
    <w:name w:val="PBS Caption"/>
    <w:basedOn w:val="Normal"/>
    <w:rsid w:val="00A703DC"/>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qFormat/>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UnresolvedMention1">
    <w:name w:val="Unresolved Mention1"/>
    <w:basedOn w:val="DefaultParagraphFont"/>
    <w:uiPriority w:val="99"/>
    <w:semiHidden/>
    <w:unhideWhenUsed/>
    <w:rsid w:val="00F017CF"/>
    <w:rPr>
      <w:color w:val="605E5C"/>
      <w:shd w:val="clear" w:color="auto" w:fill="E1DFDD"/>
    </w:rPr>
  </w:style>
  <w:style w:type="character" w:customStyle="1" w:styleId="Heading1Char">
    <w:name w:val="Heading 1 Char"/>
    <w:basedOn w:val="DefaultParagraphFont"/>
    <w:link w:val="Heading1"/>
    <w:uiPriority w:val="9"/>
    <w:rsid w:val="00BB094F"/>
    <w:rPr>
      <w:rFonts w:ascii="Times" w:eastAsia="Times New Roman" w:hAnsi="Times" w:cs="Times New Roman"/>
      <w:b/>
      <w:kern w:val="36"/>
      <w:sz w:val="48"/>
      <w:szCs w:val="20"/>
    </w:rPr>
  </w:style>
  <w:style w:type="character" w:customStyle="1" w:styleId="apple-converted-space">
    <w:name w:val="apple-converted-space"/>
    <w:rsid w:val="00BB094F"/>
  </w:style>
  <w:style w:type="paragraph" w:styleId="ListParagraph">
    <w:name w:val="List Paragraph"/>
    <w:basedOn w:val="Normal"/>
    <w:uiPriority w:val="34"/>
    <w:qFormat/>
    <w:rsid w:val="00BB094F"/>
    <w:pPr>
      <w:ind w:left="720"/>
      <w:contextualSpacing/>
    </w:pPr>
    <w:rPr>
      <w:rFonts w:ascii="Times New Roman" w:eastAsia="Times New Roman" w:hAnsi="Times New Roman" w:cs="Times New Roman"/>
    </w:rPr>
  </w:style>
  <w:style w:type="paragraph" w:styleId="NormalWeb">
    <w:name w:val="Normal (Web)"/>
    <w:basedOn w:val="Normal"/>
    <w:uiPriority w:val="99"/>
    <w:rsid w:val="00BB094F"/>
    <w:pPr>
      <w:spacing w:beforeLines="1" w:afterLines="1"/>
    </w:pPr>
    <w:rPr>
      <w:rFonts w:ascii="Times" w:eastAsia="Times New Roman" w:hAnsi="Times" w:cs="Times New Roman"/>
      <w:sz w:val="20"/>
      <w:szCs w:val="20"/>
    </w:rPr>
  </w:style>
  <w:style w:type="character" w:styleId="Emphasis">
    <w:name w:val="Emphasis"/>
    <w:basedOn w:val="DefaultParagraphFont"/>
    <w:uiPriority w:val="20"/>
    <w:qFormat/>
    <w:rsid w:val="00BB094F"/>
    <w:rPr>
      <w:b/>
      <w:bCs/>
      <w:i/>
      <w:iCs/>
      <w:color w:val="666666"/>
    </w:rPr>
  </w:style>
  <w:style w:type="character" w:customStyle="1" w:styleId="UnresolvedMention2">
    <w:name w:val="Unresolved Mention2"/>
    <w:basedOn w:val="DefaultParagraphFont"/>
    <w:uiPriority w:val="99"/>
    <w:semiHidden/>
    <w:unhideWhenUsed/>
    <w:rsid w:val="00A66379"/>
    <w:rPr>
      <w:color w:val="605E5C"/>
      <w:shd w:val="clear" w:color="auto" w:fill="E1DFDD"/>
    </w:rPr>
  </w:style>
  <w:style w:type="character" w:customStyle="1" w:styleId="a-size-large">
    <w:name w:val="a-size-large"/>
    <w:basedOn w:val="DefaultParagraphFont"/>
    <w:rsid w:val="00F21E6A"/>
  </w:style>
  <w:style w:type="character" w:styleId="UnresolvedMention">
    <w:name w:val="Unresolved Mention"/>
    <w:basedOn w:val="DefaultParagraphFont"/>
    <w:uiPriority w:val="99"/>
    <w:semiHidden/>
    <w:unhideWhenUsed/>
    <w:rsid w:val="00837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28786">
      <w:bodyDiv w:val="1"/>
      <w:marLeft w:val="0"/>
      <w:marRight w:val="0"/>
      <w:marTop w:val="0"/>
      <w:marBottom w:val="0"/>
      <w:divBdr>
        <w:top w:val="none" w:sz="0" w:space="0" w:color="auto"/>
        <w:left w:val="none" w:sz="0" w:space="0" w:color="auto"/>
        <w:bottom w:val="none" w:sz="0" w:space="0" w:color="auto"/>
        <w:right w:val="none" w:sz="0" w:space="0" w:color="auto"/>
      </w:divBdr>
      <w:divsChild>
        <w:div w:id="1135685079">
          <w:marLeft w:val="0"/>
          <w:marRight w:val="0"/>
          <w:marTop w:val="0"/>
          <w:marBottom w:val="0"/>
          <w:divBdr>
            <w:top w:val="none" w:sz="0" w:space="0" w:color="auto"/>
            <w:left w:val="none" w:sz="0" w:space="0" w:color="auto"/>
            <w:bottom w:val="none" w:sz="0" w:space="0" w:color="auto"/>
            <w:right w:val="none" w:sz="0" w:space="0" w:color="auto"/>
          </w:divBdr>
          <w:divsChild>
            <w:div w:id="1631862506">
              <w:marLeft w:val="0"/>
              <w:marRight w:val="0"/>
              <w:marTop w:val="0"/>
              <w:marBottom w:val="0"/>
              <w:divBdr>
                <w:top w:val="none" w:sz="0" w:space="0" w:color="auto"/>
                <w:left w:val="none" w:sz="0" w:space="0" w:color="auto"/>
                <w:bottom w:val="none" w:sz="0" w:space="0" w:color="auto"/>
                <w:right w:val="none" w:sz="0" w:space="0" w:color="auto"/>
              </w:divBdr>
              <w:divsChild>
                <w:div w:id="993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3614">
      <w:bodyDiv w:val="1"/>
      <w:marLeft w:val="0"/>
      <w:marRight w:val="0"/>
      <w:marTop w:val="0"/>
      <w:marBottom w:val="0"/>
      <w:divBdr>
        <w:top w:val="none" w:sz="0" w:space="0" w:color="auto"/>
        <w:left w:val="none" w:sz="0" w:space="0" w:color="auto"/>
        <w:bottom w:val="none" w:sz="0" w:space="0" w:color="auto"/>
        <w:right w:val="none" w:sz="0" w:space="0" w:color="auto"/>
      </w:divBdr>
      <w:divsChild>
        <w:div w:id="397629608">
          <w:marLeft w:val="0"/>
          <w:marRight w:val="0"/>
          <w:marTop w:val="0"/>
          <w:marBottom w:val="0"/>
          <w:divBdr>
            <w:top w:val="none" w:sz="0" w:space="0" w:color="auto"/>
            <w:left w:val="none" w:sz="0" w:space="0" w:color="auto"/>
            <w:bottom w:val="none" w:sz="0" w:space="0" w:color="auto"/>
            <w:right w:val="none" w:sz="0" w:space="0" w:color="auto"/>
          </w:divBdr>
          <w:divsChild>
            <w:div w:id="1014847301">
              <w:marLeft w:val="0"/>
              <w:marRight w:val="0"/>
              <w:marTop w:val="0"/>
              <w:marBottom w:val="0"/>
              <w:divBdr>
                <w:top w:val="none" w:sz="0" w:space="0" w:color="auto"/>
                <w:left w:val="none" w:sz="0" w:space="0" w:color="auto"/>
                <w:bottom w:val="none" w:sz="0" w:space="0" w:color="auto"/>
                <w:right w:val="none" w:sz="0" w:space="0" w:color="auto"/>
              </w:divBdr>
              <w:divsChild>
                <w:div w:id="5150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1975">
      <w:bodyDiv w:val="1"/>
      <w:marLeft w:val="0"/>
      <w:marRight w:val="0"/>
      <w:marTop w:val="0"/>
      <w:marBottom w:val="0"/>
      <w:divBdr>
        <w:top w:val="none" w:sz="0" w:space="0" w:color="auto"/>
        <w:left w:val="none" w:sz="0" w:space="0" w:color="auto"/>
        <w:bottom w:val="none" w:sz="0" w:space="0" w:color="auto"/>
        <w:right w:val="none" w:sz="0" w:space="0" w:color="auto"/>
      </w:divBdr>
      <w:divsChild>
        <w:div w:id="1207845">
          <w:marLeft w:val="0"/>
          <w:marRight w:val="0"/>
          <w:marTop w:val="0"/>
          <w:marBottom w:val="0"/>
          <w:divBdr>
            <w:top w:val="none" w:sz="0" w:space="0" w:color="auto"/>
            <w:left w:val="none" w:sz="0" w:space="0" w:color="auto"/>
            <w:bottom w:val="none" w:sz="0" w:space="0" w:color="auto"/>
            <w:right w:val="none" w:sz="0" w:space="0" w:color="auto"/>
          </w:divBdr>
          <w:divsChild>
            <w:div w:id="829054806">
              <w:marLeft w:val="0"/>
              <w:marRight w:val="0"/>
              <w:marTop w:val="0"/>
              <w:marBottom w:val="0"/>
              <w:divBdr>
                <w:top w:val="none" w:sz="0" w:space="0" w:color="auto"/>
                <w:left w:val="none" w:sz="0" w:space="0" w:color="auto"/>
                <w:bottom w:val="none" w:sz="0" w:space="0" w:color="auto"/>
                <w:right w:val="none" w:sz="0" w:space="0" w:color="auto"/>
              </w:divBdr>
              <w:divsChild>
                <w:div w:id="7335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4385">
      <w:bodyDiv w:val="1"/>
      <w:marLeft w:val="0"/>
      <w:marRight w:val="0"/>
      <w:marTop w:val="0"/>
      <w:marBottom w:val="0"/>
      <w:divBdr>
        <w:top w:val="none" w:sz="0" w:space="0" w:color="auto"/>
        <w:left w:val="none" w:sz="0" w:space="0" w:color="auto"/>
        <w:bottom w:val="none" w:sz="0" w:space="0" w:color="auto"/>
        <w:right w:val="none" w:sz="0" w:space="0" w:color="auto"/>
      </w:divBdr>
    </w:div>
    <w:div w:id="1753966492">
      <w:bodyDiv w:val="1"/>
      <w:marLeft w:val="0"/>
      <w:marRight w:val="0"/>
      <w:marTop w:val="0"/>
      <w:marBottom w:val="0"/>
      <w:divBdr>
        <w:top w:val="none" w:sz="0" w:space="0" w:color="auto"/>
        <w:left w:val="none" w:sz="0" w:space="0" w:color="auto"/>
        <w:bottom w:val="none" w:sz="0" w:space="0" w:color="auto"/>
        <w:right w:val="none" w:sz="0" w:space="0" w:color="auto"/>
      </w:divBdr>
      <w:divsChild>
        <w:div w:id="37977363">
          <w:marLeft w:val="0"/>
          <w:marRight w:val="0"/>
          <w:marTop w:val="0"/>
          <w:marBottom w:val="0"/>
          <w:divBdr>
            <w:top w:val="none" w:sz="0" w:space="0" w:color="auto"/>
            <w:left w:val="none" w:sz="0" w:space="0" w:color="auto"/>
            <w:bottom w:val="none" w:sz="0" w:space="0" w:color="auto"/>
            <w:right w:val="none" w:sz="0" w:space="0" w:color="auto"/>
          </w:divBdr>
          <w:divsChild>
            <w:div w:id="1102723216">
              <w:marLeft w:val="0"/>
              <w:marRight w:val="0"/>
              <w:marTop w:val="0"/>
              <w:marBottom w:val="0"/>
              <w:divBdr>
                <w:top w:val="none" w:sz="0" w:space="0" w:color="auto"/>
                <w:left w:val="none" w:sz="0" w:space="0" w:color="auto"/>
                <w:bottom w:val="none" w:sz="0" w:space="0" w:color="auto"/>
                <w:right w:val="none" w:sz="0" w:space="0" w:color="auto"/>
              </w:divBdr>
              <w:divsChild>
                <w:div w:id="1576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3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v_schedul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essroom.pbs.org/" TargetMode="External"/><Relationship Id="rId4" Type="http://schemas.openxmlformats.org/officeDocument/2006/relationships/webSettings" Target="webSettings.xml"/><Relationship Id="rId9" Type="http://schemas.openxmlformats.org/officeDocument/2006/relationships/hyperlink" Target="mailto:cara.white@mac.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11</cp:revision>
  <cp:lastPrinted>2019-11-12T13:26:00Z</cp:lastPrinted>
  <dcterms:created xsi:type="dcterms:W3CDTF">2021-09-09T13:23:00Z</dcterms:created>
  <dcterms:modified xsi:type="dcterms:W3CDTF">2021-09-15T18:42:00Z</dcterms:modified>
</cp:coreProperties>
</file>