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8E1A6" w14:textId="0F65652F" w:rsidR="00FB3B43" w:rsidRPr="007D73DE" w:rsidRDefault="00FB3B43" w:rsidP="0081569D">
      <w:pPr>
        <w:autoSpaceDE w:val="0"/>
        <w:autoSpaceDN w:val="0"/>
        <w:adjustRightInd w:val="0"/>
        <w:spacing w:line="240" w:lineRule="auto"/>
        <w:ind w:left="720" w:hanging="720"/>
        <w:rPr>
          <w:rFonts w:cs="Arial"/>
          <w:sz w:val="18"/>
          <w:szCs w:val="18"/>
        </w:rPr>
      </w:pPr>
      <w:r>
        <w:rPr>
          <w:rFonts w:cs="Arial"/>
          <w:sz w:val="18"/>
          <w:szCs w:val="18"/>
        </w:rPr>
        <w:t xml:space="preserve">Press </w:t>
      </w:r>
      <w:r w:rsidRPr="007D73DE">
        <w:rPr>
          <w:rFonts w:cs="Arial"/>
          <w:sz w:val="18"/>
          <w:szCs w:val="18"/>
        </w:rPr>
        <w:t>Contact</w:t>
      </w:r>
      <w:r>
        <w:rPr>
          <w:rFonts w:cs="Arial"/>
          <w:sz w:val="18"/>
          <w:szCs w:val="18"/>
        </w:rPr>
        <w:t>s</w:t>
      </w:r>
      <w:r w:rsidRPr="007D73DE">
        <w:rPr>
          <w:rFonts w:cs="Arial"/>
          <w:sz w:val="18"/>
          <w:szCs w:val="18"/>
        </w:rPr>
        <w:t>:</w:t>
      </w:r>
    </w:p>
    <w:p w14:paraId="2BF5417F" w14:textId="77777777" w:rsidR="00FB3B43" w:rsidRPr="00621E58" w:rsidRDefault="00FB3B43" w:rsidP="00FB3B43">
      <w:pPr>
        <w:widowControl w:val="0"/>
        <w:tabs>
          <w:tab w:val="left" w:pos="2272"/>
          <w:tab w:val="left" w:pos="2430"/>
        </w:tabs>
        <w:spacing w:line="240" w:lineRule="auto"/>
        <w:ind w:right="-16"/>
        <w:rPr>
          <w:color w:val="000000"/>
          <w:sz w:val="18"/>
          <w:szCs w:val="18"/>
        </w:rPr>
      </w:pPr>
      <w:r>
        <w:rPr>
          <w:color w:val="000000"/>
          <w:sz w:val="18"/>
          <w:szCs w:val="18"/>
        </w:rPr>
        <w:t xml:space="preserve">Gabrielle Torello, Grand Communications for WNET, 917-312-2832, </w:t>
      </w:r>
      <w:hyperlink r:id="rId7" w:history="1">
        <w:r>
          <w:rPr>
            <w:rStyle w:val="Hyperlink"/>
            <w:sz w:val="18"/>
            <w:szCs w:val="18"/>
          </w:rPr>
          <w:t>gab@grandcommunications.com</w:t>
        </w:r>
      </w:hyperlink>
      <w:r>
        <w:rPr>
          <w:rFonts w:cs="Arial"/>
          <w:sz w:val="18"/>
          <w:szCs w:val="18"/>
        </w:rPr>
        <w:br/>
      </w:r>
      <w:r w:rsidRPr="007D73DE">
        <w:rPr>
          <w:rFonts w:cs="Arial"/>
          <w:sz w:val="18"/>
          <w:szCs w:val="18"/>
        </w:rPr>
        <w:t>Ava Tews, WNET</w:t>
      </w:r>
      <w:r>
        <w:rPr>
          <w:color w:val="000000"/>
          <w:sz w:val="18"/>
          <w:szCs w:val="18"/>
        </w:rPr>
        <w:t xml:space="preserve"> , </w:t>
      </w:r>
      <w:r w:rsidRPr="007D73DE">
        <w:rPr>
          <w:rFonts w:cs="Arial"/>
          <w:sz w:val="18"/>
          <w:szCs w:val="18"/>
        </w:rPr>
        <w:t>212-560-</w:t>
      </w:r>
      <w:r>
        <w:rPr>
          <w:rFonts w:cs="Arial"/>
          <w:sz w:val="18"/>
          <w:szCs w:val="18"/>
        </w:rPr>
        <w:t>8153</w:t>
      </w:r>
      <w:r w:rsidRPr="007D73DE">
        <w:rPr>
          <w:rFonts w:cs="Arial"/>
          <w:sz w:val="18"/>
          <w:szCs w:val="18"/>
        </w:rPr>
        <w:t xml:space="preserve">, </w:t>
      </w:r>
      <w:hyperlink r:id="rId8" w:history="1">
        <w:r w:rsidRPr="007D73DE">
          <w:rPr>
            <w:rStyle w:val="Hyperlink"/>
            <w:rFonts w:eastAsia="MS Gothic" w:cs="Arial"/>
            <w:sz w:val="18"/>
            <w:szCs w:val="18"/>
          </w:rPr>
          <w:t>tewsa@wnet.org</w:t>
        </w:r>
      </w:hyperlink>
    </w:p>
    <w:p w14:paraId="7ADE74B5" w14:textId="77777777" w:rsidR="00FB3B43" w:rsidRPr="007D73DE" w:rsidRDefault="00FB3B43" w:rsidP="00FB3B43">
      <w:pPr>
        <w:autoSpaceDE w:val="0"/>
        <w:autoSpaceDN w:val="0"/>
        <w:adjustRightInd w:val="0"/>
        <w:spacing w:line="240" w:lineRule="auto"/>
        <w:rPr>
          <w:rStyle w:val="InternetLink"/>
          <w:rFonts w:cs="Arial"/>
          <w:color w:val="auto"/>
          <w:sz w:val="18"/>
          <w:szCs w:val="18"/>
        </w:rPr>
      </w:pPr>
      <w:r w:rsidRPr="007D73DE">
        <w:rPr>
          <w:rFonts w:cs="Arial"/>
          <w:sz w:val="18"/>
          <w:szCs w:val="18"/>
        </w:rPr>
        <w:t>Press Materials:</w:t>
      </w:r>
      <w:r w:rsidRPr="007D73DE">
        <w:rPr>
          <w:rStyle w:val="InternetLink"/>
          <w:rFonts w:cs="Arial"/>
          <w:color w:val="auto"/>
          <w:sz w:val="18"/>
          <w:szCs w:val="18"/>
          <w:u w:val="none"/>
        </w:rPr>
        <w:t xml:space="preserve"> </w:t>
      </w:r>
      <w:hyperlink r:id="rId9">
        <w:r w:rsidRPr="007D73DE">
          <w:rPr>
            <w:rStyle w:val="InternetLink"/>
            <w:sz w:val="18"/>
            <w:szCs w:val="18"/>
          </w:rPr>
          <w:t>http://pbs.org/pressroom</w:t>
        </w:r>
      </w:hyperlink>
      <w:r w:rsidRPr="007D73DE">
        <w:rPr>
          <w:rStyle w:val="InternetLink"/>
          <w:color w:val="000000"/>
          <w:sz w:val="18"/>
          <w:szCs w:val="18"/>
          <w:u w:val="none"/>
        </w:rPr>
        <w:t xml:space="preserve"> or </w:t>
      </w:r>
      <w:hyperlink r:id="rId10">
        <w:r w:rsidRPr="007D73DE">
          <w:rPr>
            <w:rStyle w:val="InternetLink"/>
            <w:sz w:val="18"/>
            <w:szCs w:val="18"/>
          </w:rPr>
          <w:t>http://thirteen.org/pressroom</w:t>
        </w:r>
      </w:hyperlink>
    </w:p>
    <w:p w14:paraId="23EFC7C3" w14:textId="77777777" w:rsidR="00FB3B43" w:rsidRDefault="00FB3B43" w:rsidP="00FB3B43">
      <w:pPr>
        <w:spacing w:line="322" w:lineRule="auto"/>
        <w:jc w:val="center"/>
        <w:rPr>
          <w:rFonts w:cs="Arial"/>
          <w:b/>
          <w:bCs/>
          <w:i/>
          <w:sz w:val="32"/>
          <w:szCs w:val="24"/>
        </w:rPr>
      </w:pPr>
    </w:p>
    <w:p w14:paraId="7CF894A3" w14:textId="13875359" w:rsidR="00FB3B43" w:rsidRPr="007749FF" w:rsidRDefault="00FB3B43" w:rsidP="00FB3B43">
      <w:pPr>
        <w:spacing w:line="322" w:lineRule="auto"/>
        <w:jc w:val="center"/>
        <w:rPr>
          <w:rFonts w:cs="Arial"/>
          <w:b/>
          <w:bCs/>
          <w:sz w:val="32"/>
          <w:szCs w:val="24"/>
        </w:rPr>
      </w:pPr>
      <w:r w:rsidRPr="006F3723">
        <w:rPr>
          <w:rFonts w:cs="Arial"/>
          <w:b/>
          <w:bCs/>
          <w:i/>
          <w:sz w:val="32"/>
          <w:szCs w:val="24"/>
        </w:rPr>
        <w:t>American Masters</w:t>
      </w:r>
      <w:r>
        <w:rPr>
          <w:rFonts w:cs="Arial"/>
          <w:b/>
          <w:bCs/>
          <w:i/>
          <w:sz w:val="32"/>
          <w:szCs w:val="24"/>
        </w:rPr>
        <w:t xml:space="preserve"> </w:t>
      </w:r>
      <w:r w:rsidRPr="00283572">
        <w:rPr>
          <w:rFonts w:cs="Arial"/>
          <w:b/>
          <w:bCs/>
          <w:iCs/>
          <w:sz w:val="32"/>
          <w:szCs w:val="24"/>
        </w:rPr>
        <w:t>Spotlight</w:t>
      </w:r>
      <w:r w:rsidR="00B17884">
        <w:rPr>
          <w:rFonts w:cs="Arial"/>
          <w:b/>
          <w:bCs/>
          <w:iCs/>
          <w:sz w:val="32"/>
          <w:szCs w:val="24"/>
        </w:rPr>
        <w:t>s</w:t>
      </w:r>
      <w:r w:rsidRPr="00283572">
        <w:rPr>
          <w:rFonts w:cs="Arial"/>
          <w:b/>
          <w:bCs/>
          <w:iCs/>
          <w:sz w:val="32"/>
          <w:szCs w:val="24"/>
        </w:rPr>
        <w:t xml:space="preserve"> 26 </w:t>
      </w:r>
      <w:r w:rsidR="0098650A">
        <w:rPr>
          <w:rFonts w:cs="Arial"/>
          <w:b/>
          <w:bCs/>
          <w:iCs/>
          <w:sz w:val="32"/>
          <w:szCs w:val="24"/>
        </w:rPr>
        <w:t>Unsung</w:t>
      </w:r>
      <w:r w:rsidR="00B17884" w:rsidRPr="00283572">
        <w:rPr>
          <w:rFonts w:cs="Arial"/>
          <w:b/>
          <w:bCs/>
          <w:iCs/>
          <w:sz w:val="32"/>
          <w:szCs w:val="24"/>
        </w:rPr>
        <w:t xml:space="preserve"> </w:t>
      </w:r>
      <w:r w:rsidRPr="00283572">
        <w:rPr>
          <w:rFonts w:cs="Arial"/>
          <w:b/>
          <w:bCs/>
          <w:iCs/>
          <w:sz w:val="32"/>
          <w:szCs w:val="24"/>
        </w:rPr>
        <w:t xml:space="preserve">Women Who </w:t>
      </w:r>
      <w:r w:rsidR="0098650A">
        <w:rPr>
          <w:rFonts w:cs="Arial"/>
          <w:b/>
          <w:bCs/>
          <w:iCs/>
          <w:sz w:val="32"/>
          <w:szCs w:val="24"/>
        </w:rPr>
        <w:t>Changed</w:t>
      </w:r>
      <w:r w:rsidR="0098650A" w:rsidRPr="00283572">
        <w:rPr>
          <w:rFonts w:cs="Arial"/>
          <w:b/>
          <w:bCs/>
          <w:iCs/>
          <w:sz w:val="32"/>
          <w:szCs w:val="24"/>
        </w:rPr>
        <w:t xml:space="preserve"> </w:t>
      </w:r>
      <w:r w:rsidRPr="00283572">
        <w:rPr>
          <w:rFonts w:cs="Arial"/>
          <w:b/>
          <w:bCs/>
          <w:iCs/>
          <w:sz w:val="32"/>
          <w:szCs w:val="24"/>
        </w:rPr>
        <w:t>History with</w:t>
      </w:r>
      <w:r w:rsidRPr="0084294E">
        <w:rPr>
          <w:rFonts w:cs="Arial"/>
          <w:b/>
          <w:bCs/>
          <w:i/>
          <w:sz w:val="32"/>
          <w:szCs w:val="24"/>
        </w:rPr>
        <w:t xml:space="preserve"> Unladylike2020</w:t>
      </w:r>
    </w:p>
    <w:p w14:paraId="676B3E87" w14:textId="2730D3DD" w:rsidR="00FB3B43" w:rsidRDefault="00FB3B43" w:rsidP="00FB3B43">
      <w:pPr>
        <w:spacing w:line="322" w:lineRule="auto"/>
        <w:jc w:val="center"/>
        <w:rPr>
          <w:rFonts w:cs="Arial"/>
          <w:i/>
          <w:sz w:val="24"/>
          <w:szCs w:val="24"/>
        </w:rPr>
      </w:pPr>
      <w:r>
        <w:rPr>
          <w:rFonts w:cs="Arial"/>
          <w:i/>
          <w:sz w:val="24"/>
          <w:szCs w:val="24"/>
        </w:rPr>
        <w:br/>
      </w:r>
      <w:r w:rsidR="00B17884" w:rsidRPr="00685551">
        <w:rPr>
          <w:rFonts w:cs="Arial"/>
          <w:i/>
          <w:sz w:val="24"/>
          <w:szCs w:val="24"/>
        </w:rPr>
        <w:t xml:space="preserve">New </w:t>
      </w:r>
      <w:r w:rsidRPr="00685551">
        <w:rPr>
          <w:rFonts w:cs="Arial"/>
          <w:i/>
          <w:sz w:val="24"/>
          <w:szCs w:val="24"/>
        </w:rPr>
        <w:t xml:space="preserve">multimedia series </w:t>
      </w:r>
      <w:r w:rsidR="00A92A66" w:rsidRPr="00685551">
        <w:rPr>
          <w:rFonts w:cs="Arial"/>
          <w:i/>
          <w:sz w:val="24"/>
          <w:szCs w:val="24"/>
        </w:rPr>
        <w:t xml:space="preserve">narrated </w:t>
      </w:r>
      <w:r w:rsidRPr="00685551">
        <w:rPr>
          <w:rFonts w:cs="Arial"/>
          <w:i/>
          <w:sz w:val="24"/>
          <w:szCs w:val="24"/>
        </w:rPr>
        <w:t xml:space="preserve">by </w:t>
      </w:r>
      <w:r w:rsidR="00A85F65" w:rsidRPr="00685551">
        <w:rPr>
          <w:rFonts w:cs="Arial"/>
          <w:i/>
          <w:sz w:val="24"/>
          <w:szCs w:val="24"/>
        </w:rPr>
        <w:t>Emmy</w:t>
      </w:r>
      <w:r w:rsidR="00F80CE2">
        <w:rPr>
          <w:rFonts w:cs="Arial"/>
          <w:i/>
          <w:sz w:val="24"/>
          <w:szCs w:val="24"/>
        </w:rPr>
        <w:t>,</w:t>
      </w:r>
      <w:r w:rsidR="004D3E61" w:rsidRPr="00685551">
        <w:rPr>
          <w:rFonts w:cs="Arial"/>
          <w:i/>
          <w:sz w:val="24"/>
          <w:szCs w:val="24"/>
        </w:rPr>
        <w:t xml:space="preserve"> Golden Globe</w:t>
      </w:r>
      <w:r w:rsidR="00F80CE2">
        <w:rPr>
          <w:rFonts w:cs="Arial"/>
          <w:i/>
          <w:sz w:val="24"/>
          <w:szCs w:val="24"/>
        </w:rPr>
        <w:t xml:space="preserve"> and Screen Actors Guild Award</w:t>
      </w:r>
      <w:r w:rsidR="00685551">
        <w:rPr>
          <w:rFonts w:cs="Arial"/>
          <w:i/>
          <w:sz w:val="24"/>
          <w:szCs w:val="24"/>
        </w:rPr>
        <w:t>-</w:t>
      </w:r>
      <w:r w:rsidR="004D3E61" w:rsidRPr="00685551">
        <w:rPr>
          <w:rFonts w:cs="Arial"/>
          <w:i/>
          <w:sz w:val="24"/>
          <w:szCs w:val="24"/>
        </w:rPr>
        <w:t>winner</w:t>
      </w:r>
      <w:r w:rsidR="004D3E61">
        <w:rPr>
          <w:rFonts w:cs="Arial"/>
          <w:i/>
          <w:sz w:val="24"/>
          <w:szCs w:val="24"/>
        </w:rPr>
        <w:t xml:space="preserve"> </w:t>
      </w:r>
      <w:r w:rsidR="00B32B9F" w:rsidRPr="00B32B9F">
        <w:rPr>
          <w:rFonts w:cs="Arial"/>
          <w:i/>
          <w:sz w:val="24"/>
          <w:szCs w:val="24"/>
        </w:rPr>
        <w:t>Julianna Margulies</w:t>
      </w:r>
      <w:r w:rsidR="00B32B9F">
        <w:rPr>
          <w:rFonts w:cs="Arial"/>
          <w:i/>
          <w:sz w:val="24"/>
          <w:szCs w:val="24"/>
        </w:rPr>
        <w:t xml:space="preserve"> </w:t>
      </w:r>
      <w:r w:rsidR="00B32B9F" w:rsidRPr="00B32B9F">
        <w:rPr>
          <w:rFonts w:cs="Arial"/>
          <w:i/>
          <w:sz w:val="24"/>
          <w:szCs w:val="24"/>
        </w:rPr>
        <w:t>and</w:t>
      </w:r>
      <w:r w:rsidR="004D3E61">
        <w:rPr>
          <w:rFonts w:cs="Arial"/>
          <w:i/>
          <w:sz w:val="24"/>
          <w:szCs w:val="24"/>
        </w:rPr>
        <w:t xml:space="preserve"> </w:t>
      </w:r>
      <w:r w:rsidR="004D3E61" w:rsidRPr="004D3E61">
        <w:rPr>
          <w:rFonts w:cs="Arial"/>
          <w:i/>
          <w:sz w:val="24"/>
          <w:szCs w:val="24"/>
        </w:rPr>
        <w:t xml:space="preserve">Screen Actors Guild </w:t>
      </w:r>
      <w:r w:rsidR="00F80CE2">
        <w:rPr>
          <w:rFonts w:cs="Arial"/>
          <w:i/>
          <w:sz w:val="24"/>
          <w:szCs w:val="24"/>
        </w:rPr>
        <w:t>and Critics Choice Award</w:t>
      </w:r>
      <w:r w:rsidR="00685551">
        <w:rPr>
          <w:rFonts w:cs="Arial"/>
          <w:i/>
          <w:sz w:val="24"/>
          <w:szCs w:val="24"/>
        </w:rPr>
        <w:t>-</w:t>
      </w:r>
      <w:r w:rsidR="004D3E61">
        <w:rPr>
          <w:rFonts w:cs="Arial"/>
          <w:i/>
          <w:sz w:val="24"/>
          <w:szCs w:val="24"/>
        </w:rPr>
        <w:t>winner</w:t>
      </w:r>
      <w:r w:rsidR="00B32B9F" w:rsidRPr="00B32B9F">
        <w:rPr>
          <w:rFonts w:cs="Arial"/>
          <w:i/>
          <w:sz w:val="24"/>
          <w:szCs w:val="24"/>
        </w:rPr>
        <w:t xml:space="preserve"> Lorraine Toussaint </w:t>
      </w:r>
      <w:r>
        <w:rPr>
          <w:rFonts w:cs="Arial"/>
          <w:i/>
          <w:sz w:val="24"/>
          <w:szCs w:val="24"/>
        </w:rPr>
        <w:t>premieres Wednesday, March 4, 2020</w:t>
      </w:r>
      <w:r w:rsidR="00CB5CC4">
        <w:rPr>
          <w:rFonts w:cs="Arial"/>
          <w:i/>
          <w:sz w:val="24"/>
          <w:szCs w:val="24"/>
        </w:rPr>
        <w:t xml:space="preserve"> on the </w:t>
      </w:r>
      <w:r w:rsidR="00CB5CC4" w:rsidRPr="00302F0B">
        <w:rPr>
          <w:rFonts w:cs="Arial"/>
          <w:b/>
          <w:i/>
          <w:sz w:val="24"/>
          <w:szCs w:val="24"/>
        </w:rPr>
        <w:t>American Masters</w:t>
      </w:r>
      <w:r w:rsidR="00CB5CC4">
        <w:rPr>
          <w:rFonts w:cs="Arial"/>
          <w:i/>
          <w:sz w:val="24"/>
          <w:szCs w:val="24"/>
        </w:rPr>
        <w:t xml:space="preserve"> YouTube channel</w:t>
      </w:r>
    </w:p>
    <w:p w14:paraId="184AB110" w14:textId="77777777" w:rsidR="00FB3B43" w:rsidRDefault="00FB3B43" w:rsidP="00FB3B43">
      <w:pPr>
        <w:spacing w:line="322" w:lineRule="auto"/>
        <w:jc w:val="center"/>
        <w:rPr>
          <w:rFonts w:cs="Arial"/>
          <w:i/>
          <w:sz w:val="24"/>
          <w:szCs w:val="24"/>
        </w:rPr>
      </w:pPr>
    </w:p>
    <w:p w14:paraId="04777B7F" w14:textId="7410DB39" w:rsidR="00FB3B43" w:rsidRDefault="00A617A8" w:rsidP="00FB3B43">
      <w:pPr>
        <w:spacing w:line="322" w:lineRule="auto"/>
        <w:jc w:val="center"/>
        <w:rPr>
          <w:rFonts w:cs="Arial"/>
          <w:i/>
          <w:sz w:val="24"/>
          <w:szCs w:val="24"/>
        </w:rPr>
      </w:pPr>
      <w:r>
        <w:rPr>
          <w:rFonts w:cs="Arial"/>
          <w:i/>
          <w:sz w:val="24"/>
          <w:szCs w:val="24"/>
        </w:rPr>
        <w:t>One-hour special premieres Summer 2020</w:t>
      </w:r>
      <w:r w:rsidR="00AB1F73">
        <w:rPr>
          <w:rFonts w:cs="Arial"/>
          <w:i/>
          <w:sz w:val="24"/>
          <w:szCs w:val="24"/>
        </w:rPr>
        <w:t xml:space="preserve"> </w:t>
      </w:r>
      <w:r>
        <w:rPr>
          <w:rFonts w:cs="Arial"/>
          <w:i/>
          <w:sz w:val="24"/>
          <w:szCs w:val="24"/>
        </w:rPr>
        <w:t>a</w:t>
      </w:r>
      <w:r w:rsidR="00FB3B43">
        <w:rPr>
          <w:rFonts w:cs="Arial"/>
          <w:i/>
          <w:sz w:val="24"/>
          <w:szCs w:val="24"/>
        </w:rPr>
        <w:t>s part of PBS’ celebration of female trailblazers in honor of the women’s vote centennial</w:t>
      </w:r>
    </w:p>
    <w:p w14:paraId="76C971F4" w14:textId="77777777" w:rsidR="00FB3B43" w:rsidRDefault="00FB3B43" w:rsidP="00FB3B43">
      <w:pPr>
        <w:spacing w:line="240" w:lineRule="auto"/>
        <w:jc w:val="center"/>
        <w:rPr>
          <w:rFonts w:cs="Arial"/>
          <w:i/>
          <w:sz w:val="28"/>
          <w:szCs w:val="24"/>
        </w:rPr>
      </w:pPr>
    </w:p>
    <w:p w14:paraId="07D15ADC" w14:textId="41301300" w:rsidR="003E3980" w:rsidRDefault="00E70230" w:rsidP="00EF4453">
      <w:pPr>
        <w:autoSpaceDE w:val="0"/>
        <w:autoSpaceDN w:val="0"/>
        <w:adjustRightInd w:val="0"/>
        <w:spacing w:line="322" w:lineRule="auto"/>
        <w:rPr>
          <w:rFonts w:cs="Calibri-Italic"/>
          <w:szCs w:val="21"/>
        </w:rPr>
      </w:pPr>
      <w:r>
        <w:rPr>
          <w:szCs w:val="21"/>
        </w:rPr>
        <w:t>Beginning t</w:t>
      </w:r>
      <w:r w:rsidR="00FB3B43" w:rsidRPr="000533AF">
        <w:rPr>
          <w:szCs w:val="21"/>
        </w:rPr>
        <w:t xml:space="preserve">his </w:t>
      </w:r>
      <w:r>
        <w:rPr>
          <w:szCs w:val="21"/>
        </w:rPr>
        <w:t>Women’s History Month</w:t>
      </w:r>
      <w:r w:rsidR="00FB3B43" w:rsidRPr="000533AF">
        <w:rPr>
          <w:szCs w:val="21"/>
        </w:rPr>
        <w:t xml:space="preserve">, </w:t>
      </w:r>
      <w:r w:rsidR="00FB3B43" w:rsidRPr="000533AF">
        <w:rPr>
          <w:b/>
          <w:bCs/>
          <w:i/>
          <w:iCs/>
          <w:szCs w:val="21"/>
        </w:rPr>
        <w:t>American Masters</w:t>
      </w:r>
      <w:r w:rsidR="00FB3B43" w:rsidRPr="000533AF">
        <w:rPr>
          <w:szCs w:val="21"/>
        </w:rPr>
        <w:t xml:space="preserve"> illuminate</w:t>
      </w:r>
      <w:r w:rsidR="00507438">
        <w:rPr>
          <w:szCs w:val="21"/>
        </w:rPr>
        <w:t>s</w:t>
      </w:r>
      <w:r w:rsidR="00FB3B43" w:rsidRPr="000533AF">
        <w:rPr>
          <w:szCs w:val="21"/>
        </w:rPr>
        <w:t xml:space="preserve"> the inspiring stories of little-known American heroines from the early years of feminism and the women who now follow in their footsteps with </w:t>
      </w:r>
      <w:r w:rsidR="00FB3B43" w:rsidRPr="000533AF">
        <w:rPr>
          <w:b/>
          <w:bCs/>
          <w:i/>
          <w:iCs/>
          <w:szCs w:val="21"/>
        </w:rPr>
        <w:t>Unladylike2020</w:t>
      </w:r>
      <w:r w:rsidR="00FB3B43" w:rsidRPr="000533AF">
        <w:rPr>
          <w:szCs w:val="21"/>
        </w:rPr>
        <w:t xml:space="preserve">, </w:t>
      </w:r>
      <w:r w:rsidR="004F3337" w:rsidRPr="004F3337">
        <w:rPr>
          <w:szCs w:val="21"/>
        </w:rPr>
        <w:t>an innovative multimedia series</w:t>
      </w:r>
      <w:r w:rsidR="00CE1462">
        <w:rPr>
          <w:szCs w:val="21"/>
        </w:rPr>
        <w:t xml:space="preserve"> launching </w:t>
      </w:r>
      <w:r w:rsidR="00CE1462" w:rsidRPr="000533AF">
        <w:rPr>
          <w:rFonts w:cs="Calibri-Italic"/>
          <w:szCs w:val="21"/>
        </w:rPr>
        <w:t>in honor of the 100</w:t>
      </w:r>
      <w:r w:rsidR="00CE1462" w:rsidRPr="000533AF">
        <w:rPr>
          <w:rFonts w:cs="Calibri-Italic"/>
          <w:szCs w:val="21"/>
          <w:vertAlign w:val="superscript"/>
        </w:rPr>
        <w:t>th</w:t>
      </w:r>
      <w:r w:rsidR="00CE1462" w:rsidRPr="000533AF">
        <w:rPr>
          <w:rFonts w:cs="Calibri-Italic"/>
          <w:szCs w:val="21"/>
        </w:rPr>
        <w:t xml:space="preserve"> anniversary of women’s suffrage</w:t>
      </w:r>
      <w:r w:rsidR="00CE1462">
        <w:rPr>
          <w:rFonts w:cs="Calibri-Italic"/>
          <w:szCs w:val="21"/>
        </w:rPr>
        <w:t>.</w:t>
      </w:r>
      <w:r w:rsidR="004F3337">
        <w:rPr>
          <w:szCs w:val="21"/>
        </w:rPr>
        <w:t xml:space="preserve"> </w:t>
      </w:r>
      <w:r w:rsidR="00CE1462">
        <w:rPr>
          <w:szCs w:val="21"/>
        </w:rPr>
        <w:t>N</w:t>
      </w:r>
      <w:r w:rsidR="004F3337">
        <w:rPr>
          <w:szCs w:val="21"/>
        </w:rPr>
        <w:t xml:space="preserve">arrated by </w:t>
      </w:r>
      <w:r w:rsidR="00B922C8">
        <w:t>Julianna Margulies (</w:t>
      </w:r>
      <w:r w:rsidR="00B922C8" w:rsidRPr="00B43036">
        <w:rPr>
          <w:i/>
        </w:rPr>
        <w:t>The Good Wife</w:t>
      </w:r>
      <w:r w:rsidR="00747ED5">
        <w:t>;</w:t>
      </w:r>
      <w:r w:rsidR="00B922C8">
        <w:t xml:space="preserve"> </w:t>
      </w:r>
      <w:r w:rsidR="00B922C8" w:rsidRPr="00B43036">
        <w:rPr>
          <w:i/>
        </w:rPr>
        <w:t>E</w:t>
      </w:r>
      <w:r w:rsidR="00B922C8" w:rsidRPr="00747ED5">
        <w:rPr>
          <w:i/>
        </w:rPr>
        <w:t>R</w:t>
      </w:r>
      <w:r w:rsidR="00747ED5" w:rsidRPr="00747ED5">
        <w:rPr>
          <w:i/>
        </w:rPr>
        <w:t>;</w:t>
      </w:r>
      <w:r w:rsidR="00747ED5">
        <w:rPr>
          <w:i/>
        </w:rPr>
        <w:t xml:space="preserve"> Billions</w:t>
      </w:r>
      <w:r w:rsidR="00B922C8" w:rsidRPr="00747ED5">
        <w:t xml:space="preserve">) and Lorraine Toussaint </w:t>
      </w:r>
      <w:r w:rsidR="00747ED5" w:rsidRPr="00747ED5">
        <w:rPr>
          <w:color w:val="000000"/>
          <w:szCs w:val="21"/>
        </w:rPr>
        <w:t>(</w:t>
      </w:r>
      <w:r w:rsidR="00747ED5" w:rsidRPr="00747ED5">
        <w:rPr>
          <w:i/>
          <w:iCs/>
          <w:color w:val="000000"/>
          <w:szCs w:val="21"/>
        </w:rPr>
        <w:t>Selma</w:t>
      </w:r>
      <w:r w:rsidR="00747ED5" w:rsidRPr="00747ED5">
        <w:rPr>
          <w:color w:val="000000"/>
          <w:szCs w:val="21"/>
        </w:rPr>
        <w:t xml:space="preserve">; </w:t>
      </w:r>
      <w:r w:rsidR="00747ED5" w:rsidRPr="00747ED5">
        <w:rPr>
          <w:i/>
          <w:iCs/>
          <w:color w:val="000000"/>
          <w:szCs w:val="21"/>
        </w:rPr>
        <w:t>Orange is the New Black;</w:t>
      </w:r>
      <w:r w:rsidR="00747ED5">
        <w:rPr>
          <w:i/>
          <w:iCs/>
          <w:color w:val="000000"/>
          <w:szCs w:val="21"/>
        </w:rPr>
        <w:t xml:space="preserve"> The </w:t>
      </w:r>
      <w:proofErr w:type="spellStart"/>
      <w:r w:rsidR="00747ED5">
        <w:rPr>
          <w:i/>
          <w:iCs/>
          <w:color w:val="000000"/>
          <w:szCs w:val="21"/>
        </w:rPr>
        <w:t>Glorias</w:t>
      </w:r>
      <w:proofErr w:type="spellEnd"/>
      <w:r w:rsidR="00B922C8" w:rsidRPr="00747ED5">
        <w:t>)</w:t>
      </w:r>
      <w:r w:rsidR="00CE1462" w:rsidRPr="00747ED5">
        <w:t>,</w:t>
      </w:r>
      <w:r w:rsidR="00B922C8">
        <w:t xml:space="preserve"> </w:t>
      </w:r>
      <w:r w:rsidR="004D3E61" w:rsidRPr="000533AF">
        <w:rPr>
          <w:b/>
          <w:bCs/>
          <w:i/>
          <w:iCs/>
          <w:szCs w:val="21"/>
        </w:rPr>
        <w:t xml:space="preserve"> </w:t>
      </w:r>
      <w:r w:rsidR="004D3E61">
        <w:rPr>
          <w:b/>
          <w:bCs/>
          <w:i/>
          <w:iCs/>
          <w:szCs w:val="21"/>
        </w:rPr>
        <w:t>A</w:t>
      </w:r>
      <w:r w:rsidR="002F6ED0" w:rsidRPr="000533AF">
        <w:rPr>
          <w:b/>
          <w:bCs/>
          <w:i/>
          <w:iCs/>
          <w:szCs w:val="21"/>
        </w:rPr>
        <w:t xml:space="preserve">merican Masters – </w:t>
      </w:r>
      <w:r w:rsidR="00FB3B43" w:rsidRPr="00F87A03">
        <w:rPr>
          <w:rFonts w:cs="Calibri-Italic"/>
          <w:b/>
          <w:bCs/>
          <w:i/>
          <w:iCs/>
          <w:szCs w:val="21"/>
        </w:rPr>
        <w:t>Unladylike2020</w:t>
      </w:r>
      <w:r w:rsidR="00FB3B43" w:rsidRPr="000533AF">
        <w:rPr>
          <w:rFonts w:cs="Calibri-Italic"/>
          <w:i/>
          <w:iCs/>
          <w:szCs w:val="21"/>
        </w:rPr>
        <w:t xml:space="preserve"> </w:t>
      </w:r>
      <w:r w:rsidR="000C5EC1">
        <w:rPr>
          <w:rFonts w:cs="Calibri-Italic"/>
          <w:szCs w:val="21"/>
        </w:rPr>
        <w:t>spotlights</w:t>
      </w:r>
      <w:r w:rsidR="00CE1462" w:rsidRPr="000533AF">
        <w:rPr>
          <w:szCs w:val="21"/>
        </w:rPr>
        <w:t xml:space="preserve"> 26 diverse changemakers, </w:t>
      </w:r>
      <w:r w:rsidR="004D3E61">
        <w:rPr>
          <w:rFonts w:cs="Calibri-Italic"/>
          <w:szCs w:val="21"/>
        </w:rPr>
        <w:t>i</w:t>
      </w:r>
      <w:r w:rsidR="000C5EC1">
        <w:rPr>
          <w:szCs w:val="21"/>
        </w:rPr>
        <w:t xml:space="preserve">n </w:t>
      </w:r>
      <w:r w:rsidR="002F6ED0">
        <w:rPr>
          <w:rFonts w:cs="Calibri-Italic"/>
          <w:szCs w:val="21"/>
        </w:rPr>
        <w:t xml:space="preserve">26 </w:t>
      </w:r>
      <w:r w:rsidR="004D3E61" w:rsidRPr="008059C4">
        <w:rPr>
          <w:rStyle w:val="CommentReference"/>
          <w:sz w:val="21"/>
          <w:szCs w:val="21"/>
        </w:rPr>
        <w:t>d</w:t>
      </w:r>
      <w:r w:rsidR="00FB3B43" w:rsidRPr="000533AF">
        <w:rPr>
          <w:rFonts w:cs="Calibri-Italic"/>
          <w:szCs w:val="21"/>
        </w:rPr>
        <w:t xml:space="preserve">ocumentary </w:t>
      </w:r>
      <w:r w:rsidR="000C5EC1">
        <w:rPr>
          <w:rFonts w:cs="Calibri-Italic"/>
          <w:szCs w:val="21"/>
        </w:rPr>
        <w:t>short</w:t>
      </w:r>
      <w:r w:rsidR="00F277A7">
        <w:rPr>
          <w:rFonts w:cs="Calibri-Italic"/>
          <w:szCs w:val="21"/>
        </w:rPr>
        <w:t>s</w:t>
      </w:r>
      <w:r w:rsidR="000C5EC1">
        <w:rPr>
          <w:rFonts w:cs="Calibri-Italic"/>
          <w:szCs w:val="21"/>
        </w:rPr>
        <w:t xml:space="preserve"> </w:t>
      </w:r>
      <w:r w:rsidR="00BA2944">
        <w:rPr>
          <w:rFonts w:cs="Calibri-Italic"/>
          <w:szCs w:val="21"/>
        </w:rPr>
        <w:t>premiering Wednesdays,</w:t>
      </w:r>
      <w:r w:rsidR="00384D0D">
        <w:rPr>
          <w:rFonts w:cs="Calibri-Italic"/>
          <w:szCs w:val="21"/>
        </w:rPr>
        <w:t xml:space="preserve"> </w:t>
      </w:r>
      <w:r w:rsidR="00685551">
        <w:rPr>
          <w:rFonts w:cs="Calibri-Italic"/>
          <w:szCs w:val="21"/>
        </w:rPr>
        <w:t xml:space="preserve">beginning </w:t>
      </w:r>
      <w:r w:rsidR="00FB3B43" w:rsidRPr="00685551">
        <w:rPr>
          <w:rFonts w:cs="Calibri-Italic"/>
          <w:szCs w:val="21"/>
        </w:rPr>
        <w:t>March 4</w:t>
      </w:r>
      <w:r w:rsidR="00685551" w:rsidRPr="00685551">
        <w:rPr>
          <w:rFonts w:cs="Calibri-Italic"/>
          <w:szCs w:val="21"/>
        </w:rPr>
        <w:t xml:space="preserve"> through </w:t>
      </w:r>
      <w:r w:rsidR="00BA2944" w:rsidRPr="00685551">
        <w:rPr>
          <w:rFonts w:cs="Calibri-Italic"/>
          <w:szCs w:val="21"/>
        </w:rPr>
        <w:t>August 26,</w:t>
      </w:r>
      <w:r w:rsidR="00E75FA7" w:rsidRPr="00685551">
        <w:rPr>
          <w:rFonts w:cs="Calibri-Italic"/>
          <w:szCs w:val="21"/>
        </w:rPr>
        <w:t xml:space="preserve"> Wom</w:t>
      </w:r>
      <w:r w:rsidR="00E236F8">
        <w:rPr>
          <w:rFonts w:cs="Calibri-Italic"/>
          <w:szCs w:val="21"/>
        </w:rPr>
        <w:t>e</w:t>
      </w:r>
      <w:r w:rsidR="00E75FA7" w:rsidRPr="00685551">
        <w:rPr>
          <w:rFonts w:cs="Calibri-Italic"/>
          <w:szCs w:val="21"/>
        </w:rPr>
        <w:t>n’s Equality Day,</w:t>
      </w:r>
      <w:r w:rsidR="00FB3B43" w:rsidRPr="000533AF">
        <w:rPr>
          <w:rFonts w:cs="Calibri-Italic"/>
          <w:szCs w:val="21"/>
        </w:rPr>
        <w:t xml:space="preserve"> </w:t>
      </w:r>
      <w:r w:rsidR="00BA2944">
        <w:rPr>
          <w:rFonts w:cs="Calibri-Italic"/>
          <w:szCs w:val="21"/>
        </w:rPr>
        <w:t xml:space="preserve">on the </w:t>
      </w:r>
      <w:hyperlink r:id="rId11" w:history="1">
        <w:r w:rsidR="00BA2944" w:rsidRPr="00302F0B">
          <w:rPr>
            <w:rStyle w:val="Hyperlink"/>
            <w:b/>
            <w:i/>
          </w:rPr>
          <w:t>American Masters</w:t>
        </w:r>
        <w:r w:rsidR="00BA2944" w:rsidRPr="00BA2944">
          <w:rPr>
            <w:rStyle w:val="Hyperlink"/>
            <w:rFonts w:cs="Calibri-Italic"/>
            <w:szCs w:val="21"/>
          </w:rPr>
          <w:t xml:space="preserve"> </w:t>
        </w:r>
        <w:r w:rsidR="00BA2944" w:rsidRPr="0003083F">
          <w:rPr>
            <w:rStyle w:val="Hyperlink"/>
            <w:rFonts w:cs="Calibri-Italic"/>
            <w:szCs w:val="21"/>
          </w:rPr>
          <w:t>Y</w:t>
        </w:r>
        <w:r w:rsidR="00BA2944" w:rsidRPr="00BA2944">
          <w:rPr>
            <w:rStyle w:val="Hyperlink"/>
            <w:rFonts w:cs="Calibri-Italic"/>
            <w:szCs w:val="21"/>
          </w:rPr>
          <w:t>ouTube channel</w:t>
        </w:r>
      </w:hyperlink>
      <w:r w:rsidR="00BA2944">
        <w:rPr>
          <w:rFonts w:cs="Calibri-Italic"/>
          <w:szCs w:val="21"/>
        </w:rPr>
        <w:t xml:space="preserve">. </w:t>
      </w:r>
      <w:r w:rsidR="00FB3B43" w:rsidRPr="000533AF">
        <w:rPr>
          <w:rFonts w:cs="Calibri-Italic"/>
          <w:szCs w:val="21"/>
        </w:rPr>
        <w:t xml:space="preserve">In addition, an hour-long </w:t>
      </w:r>
      <w:r w:rsidR="00FB3B43" w:rsidRPr="000533AF">
        <w:rPr>
          <w:b/>
          <w:bCs/>
          <w:i/>
          <w:iCs/>
          <w:szCs w:val="21"/>
        </w:rPr>
        <w:t>American Masters – Unladylike2020</w:t>
      </w:r>
      <w:r w:rsidR="00FB3B43" w:rsidRPr="000533AF">
        <w:rPr>
          <w:b/>
          <w:bCs/>
          <w:szCs w:val="21"/>
        </w:rPr>
        <w:t xml:space="preserve"> </w:t>
      </w:r>
      <w:r w:rsidR="00FB3B43" w:rsidRPr="000533AF">
        <w:rPr>
          <w:rFonts w:cs="Calibri-Italic"/>
          <w:szCs w:val="21"/>
        </w:rPr>
        <w:t xml:space="preserve">special will </w:t>
      </w:r>
      <w:r w:rsidR="00B70E16">
        <w:rPr>
          <w:rFonts w:cs="Calibri-Italic"/>
          <w:szCs w:val="21"/>
        </w:rPr>
        <w:t xml:space="preserve">premiere </w:t>
      </w:r>
      <w:r w:rsidR="00BA2944">
        <w:rPr>
          <w:rFonts w:cs="Calibri-Italic"/>
          <w:szCs w:val="21"/>
        </w:rPr>
        <w:t>as</w:t>
      </w:r>
      <w:r w:rsidR="000C5EC1" w:rsidRPr="000533AF">
        <w:rPr>
          <w:rFonts w:cs="Calibri-Italic"/>
          <w:szCs w:val="21"/>
        </w:rPr>
        <w:t xml:space="preserve"> part of </w:t>
      </w:r>
      <w:r w:rsidR="000C5EC1">
        <w:rPr>
          <w:szCs w:val="21"/>
        </w:rPr>
        <w:t>PBS’ summer-long celebration of female trailblazers</w:t>
      </w:r>
      <w:r w:rsidR="00CE63CE">
        <w:rPr>
          <w:szCs w:val="21"/>
        </w:rPr>
        <w:t>.</w:t>
      </w:r>
    </w:p>
    <w:p w14:paraId="29258E09" w14:textId="2376BBFE" w:rsidR="00FB3B43" w:rsidRPr="000533AF" w:rsidRDefault="00FB3B43" w:rsidP="00B43036">
      <w:pPr>
        <w:autoSpaceDE w:val="0"/>
        <w:autoSpaceDN w:val="0"/>
        <w:adjustRightInd w:val="0"/>
        <w:spacing w:line="322" w:lineRule="auto"/>
        <w:ind w:firstLine="720"/>
        <w:rPr>
          <w:szCs w:val="21"/>
        </w:rPr>
      </w:pPr>
      <w:r w:rsidRPr="00B1130E">
        <w:rPr>
          <w:szCs w:val="21"/>
        </w:rPr>
        <w:t xml:space="preserve">Only a century ago, women in America did not </w:t>
      </w:r>
      <w:r w:rsidRPr="00384D0D">
        <w:rPr>
          <w:szCs w:val="21"/>
        </w:rPr>
        <w:t>have</w:t>
      </w:r>
      <w:r w:rsidR="004D3E61" w:rsidRPr="00384D0D">
        <w:rPr>
          <w:szCs w:val="21"/>
        </w:rPr>
        <w:t xml:space="preserve"> the right to vote</w:t>
      </w:r>
      <w:r w:rsidR="00384D0D" w:rsidRPr="00384D0D">
        <w:rPr>
          <w:szCs w:val="21"/>
        </w:rPr>
        <w:t>,</w:t>
      </w:r>
      <w:r w:rsidR="00384D0D">
        <w:rPr>
          <w:szCs w:val="21"/>
        </w:rPr>
        <w:t xml:space="preserve"> </w:t>
      </w:r>
      <w:r w:rsidRPr="00B1130E">
        <w:rPr>
          <w:szCs w:val="21"/>
        </w:rPr>
        <w:t xml:space="preserve">and had only recently won the right to own property or get divorced. They faced limited career and educational </w:t>
      </w:r>
      <w:r w:rsidRPr="00B1130E">
        <w:rPr>
          <w:szCs w:val="21"/>
        </w:rPr>
        <w:lastRenderedPageBreak/>
        <w:t xml:space="preserve">choices, </w:t>
      </w:r>
      <w:r w:rsidR="006C767F">
        <w:rPr>
          <w:szCs w:val="21"/>
        </w:rPr>
        <w:t xml:space="preserve">it was </w:t>
      </w:r>
      <w:r w:rsidR="006C767F">
        <w:t>illegal for married women to work in some places</w:t>
      </w:r>
      <w:r w:rsidRPr="00B1130E">
        <w:rPr>
          <w:szCs w:val="21"/>
        </w:rPr>
        <w:t xml:space="preserve">, and </w:t>
      </w:r>
      <w:r w:rsidR="006C767F">
        <w:rPr>
          <w:szCs w:val="21"/>
        </w:rPr>
        <w:t xml:space="preserve">women </w:t>
      </w:r>
      <w:r w:rsidRPr="00B1130E">
        <w:rPr>
          <w:szCs w:val="21"/>
        </w:rPr>
        <w:t>could even be arrested for wearing pants in public. Women who worked outside of the home were usually single, widowed, divorced, poor</w:t>
      </w:r>
      <w:r w:rsidR="00EE137C">
        <w:rPr>
          <w:szCs w:val="21"/>
        </w:rPr>
        <w:t>,</w:t>
      </w:r>
      <w:r w:rsidRPr="00B1130E">
        <w:rPr>
          <w:szCs w:val="21"/>
        </w:rPr>
        <w:t xml:space="preserve"> or women of color who had to contend not only with sexism</w:t>
      </w:r>
      <w:r w:rsidRPr="000533AF">
        <w:rPr>
          <w:szCs w:val="21"/>
        </w:rPr>
        <w:t>,</w:t>
      </w:r>
      <w:r w:rsidRPr="00B1130E">
        <w:rPr>
          <w:szCs w:val="21"/>
        </w:rPr>
        <w:t xml:space="preserve"> but also severe racial discrimination.</w:t>
      </w:r>
      <w:r w:rsidRPr="000533AF">
        <w:rPr>
          <w:szCs w:val="21"/>
        </w:rPr>
        <w:t xml:space="preserve"> Despite that, intrepid women managed to break into new professions, step into leadership roles</w:t>
      </w:r>
      <w:r w:rsidRPr="007B43C1">
        <w:rPr>
          <w:szCs w:val="21"/>
        </w:rPr>
        <w:t xml:space="preserve">, </w:t>
      </w:r>
      <w:r w:rsidR="00C92607" w:rsidRPr="007B43C1">
        <w:rPr>
          <w:szCs w:val="21"/>
        </w:rPr>
        <w:t xml:space="preserve">and </w:t>
      </w:r>
      <w:r w:rsidRPr="007B43C1">
        <w:rPr>
          <w:szCs w:val="21"/>
        </w:rPr>
        <w:t xml:space="preserve">fight for suffrage and </w:t>
      </w:r>
      <w:r w:rsidR="00C92607" w:rsidRPr="007B43C1">
        <w:rPr>
          <w:szCs w:val="21"/>
        </w:rPr>
        <w:t xml:space="preserve">an </w:t>
      </w:r>
      <w:r w:rsidRPr="007B43C1">
        <w:rPr>
          <w:szCs w:val="21"/>
        </w:rPr>
        <w:t xml:space="preserve">end </w:t>
      </w:r>
      <w:r w:rsidR="00C92607" w:rsidRPr="007B43C1">
        <w:rPr>
          <w:szCs w:val="21"/>
        </w:rPr>
        <w:t xml:space="preserve">to </w:t>
      </w:r>
      <w:r w:rsidRPr="007B43C1">
        <w:rPr>
          <w:szCs w:val="21"/>
        </w:rPr>
        <w:t xml:space="preserve">discrimination – challenging expected behavior for “a lady.” </w:t>
      </w:r>
      <w:r w:rsidRPr="007B43C1">
        <w:rPr>
          <w:rFonts w:cs="Arial"/>
          <w:szCs w:val="21"/>
        </w:rPr>
        <w:t>Presenting history in a bold new way</w:t>
      </w:r>
      <w:r w:rsidR="0097135D" w:rsidRPr="007B43C1">
        <w:rPr>
          <w:rFonts w:cs="Arial"/>
          <w:szCs w:val="21"/>
        </w:rPr>
        <w:t xml:space="preserve">, </w:t>
      </w:r>
      <w:r w:rsidRPr="007B43C1">
        <w:rPr>
          <w:rStyle w:val="Emphasis"/>
          <w:rFonts w:cs="Arial"/>
          <w:b/>
          <w:bCs/>
          <w:szCs w:val="21"/>
        </w:rPr>
        <w:t xml:space="preserve">American Masters </w:t>
      </w:r>
      <w:r w:rsidR="0097135D" w:rsidRPr="007B43C1">
        <w:rPr>
          <w:rStyle w:val="Emphasis"/>
          <w:rFonts w:cs="Arial"/>
          <w:b/>
          <w:bCs/>
          <w:szCs w:val="21"/>
        </w:rPr>
        <w:t>—</w:t>
      </w:r>
      <w:r w:rsidR="0097135D" w:rsidRPr="007B43C1">
        <w:rPr>
          <w:rStyle w:val="Strong"/>
          <w:rFonts w:cs="Arial"/>
          <w:szCs w:val="21"/>
        </w:rPr>
        <w:t xml:space="preserve"> </w:t>
      </w:r>
      <w:r w:rsidRPr="007B43C1">
        <w:rPr>
          <w:rStyle w:val="Emphasis"/>
          <w:rFonts w:cs="Arial"/>
          <w:b/>
          <w:bCs/>
          <w:szCs w:val="21"/>
        </w:rPr>
        <w:t>Unladylike2020</w:t>
      </w:r>
      <w:r w:rsidR="0097135D" w:rsidRPr="007B43C1">
        <w:rPr>
          <w:rStyle w:val="Strong"/>
          <w:rFonts w:cs="Arial"/>
          <w:b w:val="0"/>
          <w:bCs w:val="0"/>
          <w:szCs w:val="21"/>
        </w:rPr>
        <w:t>,</w:t>
      </w:r>
      <w:r w:rsidR="0097135D" w:rsidRPr="007B43C1">
        <w:rPr>
          <w:rFonts w:cs="Arial"/>
          <w:szCs w:val="21"/>
        </w:rPr>
        <w:t xml:space="preserve"> </w:t>
      </w:r>
      <w:r w:rsidRPr="007B43C1">
        <w:rPr>
          <w:rFonts w:cs="Arial"/>
          <w:szCs w:val="21"/>
        </w:rPr>
        <w:t>produced and directed by Charlotte Mangin, brings the incredible stories of these pioneering women to life through rare archival footage and interviews with descendants</w:t>
      </w:r>
      <w:r w:rsidRPr="000533AF">
        <w:rPr>
          <w:rFonts w:cs="Arial"/>
          <w:color w:val="000000"/>
          <w:szCs w:val="21"/>
        </w:rPr>
        <w:t>, historians and accomplished modern women who reflect upon their influence.</w:t>
      </w:r>
      <w:r w:rsidR="004F1FE1" w:rsidRPr="007A1982">
        <w:rPr>
          <w:rFonts w:eastAsia="Arial" w:cs="Arial"/>
          <w:color w:val="000000"/>
          <w:szCs w:val="21"/>
        </w:rPr>
        <w:t xml:space="preserve"> </w:t>
      </w:r>
      <w:r w:rsidR="00EE137C">
        <w:rPr>
          <w:rFonts w:eastAsia="Arial" w:cs="Arial"/>
          <w:color w:val="000000"/>
          <w:szCs w:val="21"/>
        </w:rPr>
        <w:t>O</w:t>
      </w:r>
      <w:r w:rsidR="004F1FE1" w:rsidRPr="007A1982">
        <w:rPr>
          <w:rFonts w:eastAsia="Arial" w:cs="Arial"/>
          <w:color w:val="000000"/>
          <w:szCs w:val="21"/>
        </w:rPr>
        <w:t xml:space="preserve">riginal artwork and animation created by visual </w:t>
      </w:r>
      <w:r w:rsidR="004F1FE1" w:rsidRPr="007A1982">
        <w:rPr>
          <w:rFonts w:eastAsia="Arial" w:cs="Arial"/>
          <w:szCs w:val="21"/>
          <w:highlight w:val="white"/>
        </w:rPr>
        <w:t xml:space="preserve">artist </w:t>
      </w:r>
      <w:r w:rsidR="004F1FE1" w:rsidRPr="007A1982">
        <w:rPr>
          <w:rFonts w:eastAsia="Arial" w:cs="Arial"/>
          <w:color w:val="000000"/>
          <w:szCs w:val="21"/>
        </w:rPr>
        <w:t xml:space="preserve">Amelie </w:t>
      </w:r>
      <w:proofErr w:type="spellStart"/>
      <w:r w:rsidR="004F1FE1" w:rsidRPr="007A1982">
        <w:rPr>
          <w:rFonts w:eastAsia="Arial" w:cs="Arial"/>
          <w:color w:val="000000"/>
          <w:szCs w:val="21"/>
        </w:rPr>
        <w:t>Chabannes</w:t>
      </w:r>
      <w:proofErr w:type="spellEnd"/>
      <w:r w:rsidR="00EE137C">
        <w:rPr>
          <w:rFonts w:eastAsia="Arial" w:cs="Arial"/>
          <w:color w:val="000000"/>
          <w:szCs w:val="21"/>
        </w:rPr>
        <w:t xml:space="preserve"> adds </w:t>
      </w:r>
      <w:r w:rsidR="00675A59">
        <w:rPr>
          <w:rFonts w:eastAsia="Arial" w:cs="Arial"/>
          <w:color w:val="000000"/>
          <w:szCs w:val="21"/>
        </w:rPr>
        <w:t xml:space="preserve">visual texture, </w:t>
      </w:r>
      <w:r w:rsidR="004F1FE1" w:rsidRPr="007A1982">
        <w:rPr>
          <w:rFonts w:eastAsia="Arial" w:cs="Arial"/>
          <w:szCs w:val="21"/>
        </w:rPr>
        <w:t>infusing black and white images with captivating color and action</w:t>
      </w:r>
      <w:r w:rsidR="004F1FE1">
        <w:rPr>
          <w:rFonts w:eastAsia="Arial" w:cs="Arial"/>
          <w:szCs w:val="21"/>
        </w:rPr>
        <w:t xml:space="preserve">. The focus on modern-day trailblazers also </w:t>
      </w:r>
      <w:r w:rsidR="007B43C1">
        <w:rPr>
          <w:rFonts w:eastAsia="Arial" w:cs="Arial"/>
          <w:szCs w:val="21"/>
        </w:rPr>
        <w:t>enriches</w:t>
      </w:r>
      <w:r w:rsidR="004F1FE1">
        <w:rPr>
          <w:rFonts w:eastAsia="Arial" w:cs="Arial"/>
          <w:szCs w:val="21"/>
        </w:rPr>
        <w:t xml:space="preserve"> the content with dynamic</w:t>
      </w:r>
      <w:r w:rsidR="004F1FE1" w:rsidRPr="007A1982">
        <w:rPr>
          <w:rFonts w:eastAsia="Verdana" w:cs="Arial"/>
          <w:szCs w:val="21"/>
        </w:rPr>
        <w:t xml:space="preserve"> juxtapositions </w:t>
      </w:r>
      <w:r w:rsidR="007B43C1">
        <w:rPr>
          <w:rFonts w:eastAsia="Verdana" w:cs="Arial"/>
          <w:szCs w:val="21"/>
        </w:rPr>
        <w:t>of</w:t>
      </w:r>
      <w:r w:rsidR="004F1FE1" w:rsidRPr="007A1982">
        <w:rPr>
          <w:rFonts w:eastAsia="Verdana" w:cs="Arial"/>
          <w:szCs w:val="21"/>
        </w:rPr>
        <w:t xml:space="preserve"> past </w:t>
      </w:r>
      <w:r w:rsidR="007B43C1">
        <w:rPr>
          <w:rFonts w:eastAsia="Verdana" w:cs="Arial"/>
          <w:szCs w:val="21"/>
        </w:rPr>
        <w:t>and</w:t>
      </w:r>
      <w:r w:rsidR="004F1FE1" w:rsidRPr="007A1982">
        <w:rPr>
          <w:rFonts w:eastAsia="Verdana" w:cs="Arial"/>
          <w:szCs w:val="21"/>
        </w:rPr>
        <w:t xml:space="preserve"> present</w:t>
      </w:r>
      <w:r w:rsidR="004F1FE1">
        <w:rPr>
          <w:rFonts w:eastAsia="Verdana" w:cs="Arial"/>
          <w:szCs w:val="21"/>
        </w:rPr>
        <w:t>.</w:t>
      </w:r>
    </w:p>
    <w:p w14:paraId="20C6B46E" w14:textId="6BFEA3F1" w:rsidR="00FB3B43" w:rsidRPr="007B43C1" w:rsidRDefault="003A29DE" w:rsidP="00B43036">
      <w:pPr>
        <w:spacing w:line="322" w:lineRule="auto"/>
        <w:ind w:firstLine="720"/>
        <w:rPr>
          <w:szCs w:val="21"/>
        </w:rPr>
      </w:pPr>
      <w:r w:rsidRPr="007B43C1">
        <w:rPr>
          <w:szCs w:val="21"/>
        </w:rPr>
        <w:t>Some of the women featured include</w:t>
      </w:r>
      <w:r w:rsidR="00FB3B43" w:rsidRPr="007B43C1">
        <w:rPr>
          <w:szCs w:val="21"/>
        </w:rPr>
        <w:t xml:space="preserve"> </w:t>
      </w:r>
      <w:r w:rsidR="00FB3B43" w:rsidRPr="007B43C1">
        <w:rPr>
          <w:rFonts w:cs="Calibri-Bold"/>
          <w:b/>
          <w:szCs w:val="21"/>
        </w:rPr>
        <w:t>Bessie Coleman</w:t>
      </w:r>
      <w:r w:rsidR="00FB3B43" w:rsidRPr="007B43C1">
        <w:rPr>
          <w:rFonts w:cs="Calibri-Bold"/>
          <w:szCs w:val="21"/>
        </w:rPr>
        <w:t xml:space="preserve">, </w:t>
      </w:r>
      <w:r w:rsidR="00FB3B43" w:rsidRPr="007B43C1">
        <w:rPr>
          <w:szCs w:val="21"/>
        </w:rPr>
        <w:t xml:space="preserve">the first </w:t>
      </w:r>
      <w:r w:rsidR="0003083F" w:rsidRPr="007B43C1">
        <w:rPr>
          <w:szCs w:val="21"/>
        </w:rPr>
        <w:t xml:space="preserve">African American </w:t>
      </w:r>
      <w:r w:rsidR="00FB3B43" w:rsidRPr="007B43C1">
        <w:rPr>
          <w:szCs w:val="21"/>
        </w:rPr>
        <w:t xml:space="preserve">to earn an international pilot's license; </w:t>
      </w:r>
      <w:r w:rsidR="00FB3B43" w:rsidRPr="007B43C1">
        <w:rPr>
          <w:rFonts w:cs="Calibri-Bold"/>
          <w:b/>
          <w:szCs w:val="21"/>
        </w:rPr>
        <w:t xml:space="preserve">Susan La </w:t>
      </w:r>
      <w:proofErr w:type="spellStart"/>
      <w:r w:rsidR="00FB3B43" w:rsidRPr="007B43C1">
        <w:rPr>
          <w:rFonts w:cs="Calibri-Bold"/>
          <w:b/>
          <w:szCs w:val="21"/>
        </w:rPr>
        <w:t>Flesche</w:t>
      </w:r>
      <w:proofErr w:type="spellEnd"/>
      <w:r w:rsidR="00FB3B43" w:rsidRPr="007B43C1">
        <w:rPr>
          <w:rFonts w:cs="Calibri-Bold"/>
          <w:szCs w:val="21"/>
        </w:rPr>
        <w:t xml:space="preserve"> </w:t>
      </w:r>
      <w:proofErr w:type="spellStart"/>
      <w:r w:rsidR="00FB3B43" w:rsidRPr="007B43C1">
        <w:rPr>
          <w:rFonts w:cs="Calibri-Bold"/>
          <w:b/>
          <w:szCs w:val="21"/>
        </w:rPr>
        <w:t>Picotte</w:t>
      </w:r>
      <w:proofErr w:type="spellEnd"/>
      <w:r w:rsidR="00FB3B43" w:rsidRPr="007B43C1">
        <w:rPr>
          <w:rFonts w:cs="Calibri-Bold"/>
          <w:szCs w:val="21"/>
        </w:rPr>
        <w:t xml:space="preserve">, </w:t>
      </w:r>
      <w:r w:rsidR="00FB3B43" w:rsidRPr="007B43C1">
        <w:rPr>
          <w:rFonts w:cs="Calibri"/>
          <w:szCs w:val="21"/>
        </w:rPr>
        <w:t>the first</w:t>
      </w:r>
      <w:r w:rsidR="00FB3B43" w:rsidRPr="007B43C1">
        <w:rPr>
          <w:rFonts w:cs="Calibri-Bold"/>
          <w:szCs w:val="21"/>
        </w:rPr>
        <w:t xml:space="preserve"> </w:t>
      </w:r>
      <w:r w:rsidR="00FB3B43" w:rsidRPr="007B43C1">
        <w:rPr>
          <w:rFonts w:cs="Calibri"/>
          <w:szCs w:val="21"/>
        </w:rPr>
        <w:t xml:space="preserve">Native American physician who also founded a hospital on the Omaha Reservation; </w:t>
      </w:r>
      <w:r w:rsidR="00FB3B43" w:rsidRPr="007B43C1">
        <w:rPr>
          <w:rFonts w:cs="Calibri-Bold"/>
          <w:b/>
          <w:szCs w:val="21"/>
        </w:rPr>
        <w:t>Jeannette Rankin</w:t>
      </w:r>
      <w:r w:rsidR="00FB3B43" w:rsidRPr="007B43C1">
        <w:rPr>
          <w:rFonts w:cs="Calibri"/>
          <w:szCs w:val="21"/>
        </w:rPr>
        <w:t>, the first woman elected to the U.S.</w:t>
      </w:r>
      <w:r w:rsidR="00FB3B43" w:rsidRPr="007B43C1">
        <w:rPr>
          <w:rFonts w:cs="Calibri-Bold"/>
          <w:szCs w:val="21"/>
        </w:rPr>
        <w:t xml:space="preserve"> </w:t>
      </w:r>
      <w:r w:rsidR="00FB3B43" w:rsidRPr="007B43C1">
        <w:rPr>
          <w:rFonts w:cs="Calibri"/>
          <w:szCs w:val="21"/>
        </w:rPr>
        <w:t xml:space="preserve">Congress; </w:t>
      </w:r>
      <w:r w:rsidR="00FB3B43" w:rsidRPr="007B43C1">
        <w:rPr>
          <w:rFonts w:cs="Calibri-Bold"/>
          <w:b/>
          <w:szCs w:val="21"/>
        </w:rPr>
        <w:t>Gertrude Ederle</w:t>
      </w:r>
      <w:r w:rsidR="00FB3B43" w:rsidRPr="007B43C1">
        <w:rPr>
          <w:rFonts w:cs="Calibri-Bold"/>
          <w:szCs w:val="21"/>
        </w:rPr>
        <w:t>, the first woman to</w:t>
      </w:r>
      <w:r w:rsidR="00FB3B43" w:rsidRPr="007B43C1">
        <w:rPr>
          <w:rFonts w:cs="Calibri-Bold"/>
          <w:b/>
          <w:bCs/>
          <w:szCs w:val="21"/>
        </w:rPr>
        <w:t xml:space="preserve"> </w:t>
      </w:r>
      <w:r w:rsidR="00FB3B43" w:rsidRPr="007B43C1">
        <w:rPr>
          <w:szCs w:val="21"/>
        </w:rPr>
        <w:t xml:space="preserve">swim across the English Channel; </w:t>
      </w:r>
      <w:proofErr w:type="spellStart"/>
      <w:r w:rsidR="00FB3B43" w:rsidRPr="007B43C1">
        <w:rPr>
          <w:rFonts w:cs="Calibri-Bold"/>
          <w:b/>
          <w:szCs w:val="21"/>
        </w:rPr>
        <w:t>Sissieretta</w:t>
      </w:r>
      <w:proofErr w:type="spellEnd"/>
      <w:r w:rsidR="00FB3B43" w:rsidRPr="007B43C1">
        <w:rPr>
          <w:rFonts w:cs="Calibri-Bold"/>
          <w:b/>
          <w:szCs w:val="21"/>
        </w:rPr>
        <w:t xml:space="preserve"> Jones</w:t>
      </w:r>
      <w:r w:rsidR="00FB3B43" w:rsidRPr="007B43C1">
        <w:rPr>
          <w:rFonts w:cs="Calibri"/>
          <w:szCs w:val="21"/>
        </w:rPr>
        <w:t>, the first African</w:t>
      </w:r>
      <w:r w:rsidR="00FB3B43" w:rsidRPr="007B43C1">
        <w:rPr>
          <w:szCs w:val="21"/>
        </w:rPr>
        <w:t xml:space="preserve"> </w:t>
      </w:r>
      <w:r w:rsidR="00FB3B43" w:rsidRPr="007B43C1">
        <w:rPr>
          <w:rFonts w:cs="Calibri"/>
          <w:szCs w:val="21"/>
        </w:rPr>
        <w:t xml:space="preserve">American to sing </w:t>
      </w:r>
      <w:r w:rsidR="0003083F" w:rsidRPr="007B43C1">
        <w:rPr>
          <w:rFonts w:cs="Calibri"/>
          <w:szCs w:val="21"/>
        </w:rPr>
        <w:t xml:space="preserve">opera </w:t>
      </w:r>
      <w:r w:rsidR="00FB3B43" w:rsidRPr="007B43C1">
        <w:rPr>
          <w:rFonts w:cs="Calibri"/>
          <w:szCs w:val="21"/>
        </w:rPr>
        <w:t>on the main stage at Carnegie Hall</w:t>
      </w:r>
      <w:r w:rsidRPr="007B43C1">
        <w:rPr>
          <w:szCs w:val="21"/>
        </w:rPr>
        <w:t xml:space="preserve">; </w:t>
      </w:r>
      <w:r w:rsidR="00FB3B43" w:rsidRPr="007B43C1">
        <w:rPr>
          <w:szCs w:val="21"/>
        </w:rPr>
        <w:t xml:space="preserve">and </w:t>
      </w:r>
      <w:r w:rsidR="00FB3B43" w:rsidRPr="007B43C1">
        <w:rPr>
          <w:b/>
          <w:szCs w:val="21"/>
        </w:rPr>
        <w:t>Lois Weber</w:t>
      </w:r>
      <w:r w:rsidR="00FB3B43" w:rsidRPr="007B43C1">
        <w:rPr>
          <w:szCs w:val="21"/>
        </w:rPr>
        <w:t xml:space="preserve">, the first </w:t>
      </w:r>
      <w:r w:rsidR="00FB3B43" w:rsidRPr="007B43C1">
        <w:rPr>
          <w:rFonts w:cs="Calibri"/>
          <w:szCs w:val="21"/>
        </w:rPr>
        <w:t xml:space="preserve">woman </w:t>
      </w:r>
      <w:r w:rsidR="0003083F" w:rsidRPr="007B43C1">
        <w:rPr>
          <w:rFonts w:cs="Calibri"/>
          <w:szCs w:val="21"/>
        </w:rPr>
        <w:t>to direct a feature-length film</w:t>
      </w:r>
      <w:r w:rsidRPr="007B43C1">
        <w:rPr>
          <w:szCs w:val="21"/>
        </w:rPr>
        <w:t xml:space="preserve">, </w:t>
      </w:r>
      <w:r w:rsidR="00FB3B43" w:rsidRPr="007B43C1">
        <w:rPr>
          <w:szCs w:val="21"/>
        </w:rPr>
        <w:t xml:space="preserve">among many others. </w:t>
      </w:r>
      <w:r w:rsidR="005B1F84" w:rsidRPr="007B43C1">
        <w:rPr>
          <w:szCs w:val="21"/>
        </w:rPr>
        <w:t xml:space="preserve">To learn more about all the women </w:t>
      </w:r>
      <w:r w:rsidR="00747ED5" w:rsidRPr="007B43C1">
        <w:rPr>
          <w:szCs w:val="21"/>
        </w:rPr>
        <w:t>featured</w:t>
      </w:r>
      <w:r w:rsidR="00C92607" w:rsidRPr="007B43C1">
        <w:rPr>
          <w:szCs w:val="21"/>
        </w:rPr>
        <w:t xml:space="preserve"> in the series</w:t>
      </w:r>
      <w:r w:rsidR="005B1F84" w:rsidRPr="007B43C1">
        <w:rPr>
          <w:szCs w:val="21"/>
        </w:rPr>
        <w:t xml:space="preserve">, visit </w:t>
      </w:r>
      <w:hyperlink r:id="rId12" w:history="1">
        <w:r w:rsidR="005B1F84" w:rsidRPr="007B43C1">
          <w:rPr>
            <w:rStyle w:val="Hyperlink"/>
            <w:szCs w:val="21"/>
          </w:rPr>
          <w:t>pbs.org/unladylike2020</w:t>
        </w:r>
      </w:hyperlink>
      <w:r w:rsidR="005B1F84" w:rsidRPr="007B43C1">
        <w:rPr>
          <w:szCs w:val="21"/>
        </w:rPr>
        <w:t>.</w:t>
      </w:r>
    </w:p>
    <w:p w14:paraId="0204AC8B" w14:textId="5428AA03" w:rsidR="00FB3B43" w:rsidRPr="007B43C1" w:rsidRDefault="00365582" w:rsidP="003A29DE">
      <w:pPr>
        <w:spacing w:line="322" w:lineRule="auto"/>
        <w:ind w:firstLine="720"/>
        <w:rPr>
          <w:rFonts w:cs="Calibri-Italic"/>
          <w:szCs w:val="21"/>
        </w:rPr>
      </w:pPr>
      <w:r w:rsidRPr="007B43C1">
        <w:rPr>
          <w:rFonts w:cs="Calibri-Italic"/>
          <w:szCs w:val="21"/>
        </w:rPr>
        <w:t xml:space="preserve">U.S. history curriculum materials for grades 6-12, </w:t>
      </w:r>
      <w:r w:rsidRPr="007B43C1">
        <w:rPr>
          <w:szCs w:val="21"/>
        </w:rPr>
        <w:t xml:space="preserve">produced by </w:t>
      </w:r>
      <w:r w:rsidR="003A29DE" w:rsidRPr="007B43C1">
        <w:rPr>
          <w:rFonts w:cs="Arial"/>
          <w:color w:val="000000"/>
          <w:szCs w:val="21"/>
        </w:rPr>
        <w:t>WNET Kids’ Media and Education</w:t>
      </w:r>
      <w:r w:rsidRPr="007B43C1">
        <w:rPr>
          <w:rFonts w:cs="Arial"/>
          <w:color w:val="000000"/>
          <w:szCs w:val="21"/>
        </w:rPr>
        <w:t>,</w:t>
      </w:r>
      <w:r w:rsidR="003A29DE" w:rsidRPr="007B43C1">
        <w:rPr>
          <w:rFonts w:cs="Arial"/>
          <w:color w:val="000000"/>
          <w:szCs w:val="21"/>
        </w:rPr>
        <w:t xml:space="preserve"> </w:t>
      </w:r>
      <w:r w:rsidR="003A29DE" w:rsidRPr="007B43C1">
        <w:rPr>
          <w:rFonts w:cs="Calibri-Italic"/>
          <w:szCs w:val="21"/>
        </w:rPr>
        <w:t xml:space="preserve">will be available via PBS </w:t>
      </w:r>
      <w:proofErr w:type="spellStart"/>
      <w:r w:rsidR="003A29DE" w:rsidRPr="007B43C1">
        <w:rPr>
          <w:rFonts w:cs="Calibri-Italic"/>
          <w:szCs w:val="21"/>
        </w:rPr>
        <w:t>LearningMedia</w:t>
      </w:r>
      <w:proofErr w:type="spellEnd"/>
      <w:r w:rsidR="002A5728" w:rsidRPr="007B43C1">
        <w:rPr>
          <w:rFonts w:cs="Calibri-Italic"/>
          <w:szCs w:val="21"/>
        </w:rPr>
        <w:t xml:space="preserve"> beginning in March</w:t>
      </w:r>
      <w:r w:rsidR="00FB3B43" w:rsidRPr="007B43C1">
        <w:rPr>
          <w:rFonts w:cs="Calibri-Italic"/>
          <w:szCs w:val="21"/>
        </w:rPr>
        <w:t xml:space="preserve">. </w:t>
      </w:r>
      <w:r w:rsidR="009E1DCE" w:rsidRPr="007B43C1">
        <w:rPr>
          <w:rFonts w:cs="Calibri-Italic"/>
          <w:szCs w:val="21"/>
        </w:rPr>
        <w:t>Unladylike Productions</w:t>
      </w:r>
      <w:r w:rsidR="0003083F" w:rsidRPr="007B43C1">
        <w:rPr>
          <w:rFonts w:cs="Calibri-Italic"/>
          <w:szCs w:val="21"/>
        </w:rPr>
        <w:t>, LLC</w:t>
      </w:r>
      <w:r w:rsidR="009E1DCE" w:rsidRPr="007B43C1">
        <w:rPr>
          <w:rFonts w:cs="Calibri-Italic"/>
          <w:b/>
          <w:i/>
          <w:szCs w:val="21"/>
        </w:rPr>
        <w:t xml:space="preserve"> </w:t>
      </w:r>
      <w:r w:rsidR="00FB3B43" w:rsidRPr="007B43C1">
        <w:rPr>
          <w:rFonts w:cs="Calibri-Italic"/>
          <w:szCs w:val="21"/>
        </w:rPr>
        <w:t>will also launch a nationwide</w:t>
      </w:r>
      <w:r w:rsidR="00FB3B43" w:rsidRPr="007B43C1">
        <w:rPr>
          <w:rFonts w:cs="Arial"/>
          <w:color w:val="000000"/>
          <w:szCs w:val="21"/>
        </w:rPr>
        <w:t xml:space="preserve"> </w:t>
      </w:r>
      <w:r w:rsidR="00FB3B43" w:rsidRPr="007B43C1">
        <w:rPr>
          <w:rFonts w:cs="Calibri-Italic"/>
          <w:szCs w:val="21"/>
        </w:rPr>
        <w:t>community engagement and screening initiative in partnership with public television stations</w:t>
      </w:r>
      <w:r w:rsidR="00FB3B43" w:rsidRPr="007B43C1">
        <w:rPr>
          <w:rFonts w:cs="Arial"/>
          <w:color w:val="000000"/>
          <w:szCs w:val="21"/>
        </w:rPr>
        <w:t xml:space="preserve"> </w:t>
      </w:r>
      <w:r w:rsidR="00FB3B43" w:rsidRPr="007B43C1">
        <w:rPr>
          <w:rFonts w:cs="Calibri-Italic"/>
          <w:szCs w:val="21"/>
        </w:rPr>
        <w:t>and community organizations.</w:t>
      </w:r>
    </w:p>
    <w:p w14:paraId="2FBFEB61" w14:textId="77777777" w:rsidR="003134B0" w:rsidRDefault="0098650A" w:rsidP="003134B0">
      <w:pPr>
        <w:spacing w:line="322" w:lineRule="auto"/>
        <w:ind w:firstLine="720"/>
        <w:rPr>
          <w:rFonts w:cs="Arial"/>
          <w:color w:val="000000"/>
          <w:szCs w:val="21"/>
        </w:rPr>
      </w:pPr>
      <w:r w:rsidRPr="007B43C1">
        <w:rPr>
          <w:b/>
          <w:bCs/>
          <w:i/>
          <w:iCs/>
          <w:szCs w:val="21"/>
        </w:rPr>
        <w:t xml:space="preserve">American Masters – Unladylike2020 </w:t>
      </w:r>
      <w:r w:rsidRPr="007B43C1">
        <w:rPr>
          <w:bCs/>
          <w:iCs/>
          <w:szCs w:val="21"/>
        </w:rPr>
        <w:t xml:space="preserve">is </w:t>
      </w:r>
      <w:r w:rsidRPr="007B43C1">
        <w:rPr>
          <w:rFonts w:cs="Calibri-Italic"/>
          <w:szCs w:val="21"/>
        </w:rPr>
        <w:t>a production of Unladylike Productions</w:t>
      </w:r>
      <w:r w:rsidR="0003083F" w:rsidRPr="007B43C1">
        <w:rPr>
          <w:rFonts w:cs="Calibri-Italic"/>
          <w:szCs w:val="21"/>
        </w:rPr>
        <w:t>, LLC</w:t>
      </w:r>
      <w:r w:rsidRPr="007B43C1">
        <w:rPr>
          <w:rFonts w:cs="Calibri-Italic"/>
          <w:szCs w:val="21"/>
        </w:rPr>
        <w:t xml:space="preserve"> in association with THIRTEEN’s </w:t>
      </w:r>
      <w:r w:rsidRPr="007B43C1">
        <w:rPr>
          <w:rFonts w:cs="Calibri-Italic"/>
          <w:b/>
          <w:i/>
          <w:szCs w:val="21"/>
        </w:rPr>
        <w:t>American Masters</w:t>
      </w:r>
      <w:r w:rsidRPr="007B43C1">
        <w:rPr>
          <w:rFonts w:cs="Calibri-Italic"/>
          <w:szCs w:val="21"/>
        </w:rPr>
        <w:t>.</w:t>
      </w:r>
      <w:r w:rsidR="0003083F" w:rsidRPr="007B43C1">
        <w:rPr>
          <w:rFonts w:cs="Calibri-Italic"/>
          <w:szCs w:val="21"/>
        </w:rPr>
        <w:t xml:space="preserve"> Executive Producers for </w:t>
      </w:r>
      <w:r w:rsidR="0003083F" w:rsidRPr="007B43C1">
        <w:rPr>
          <w:rFonts w:cs="Calibri-Italic"/>
          <w:b/>
          <w:i/>
          <w:szCs w:val="21"/>
        </w:rPr>
        <w:t>Unladylike2020</w:t>
      </w:r>
      <w:r w:rsidR="0003083F" w:rsidRPr="007B43C1">
        <w:rPr>
          <w:rFonts w:cs="Calibri-Italic"/>
          <w:szCs w:val="21"/>
        </w:rPr>
        <w:t xml:space="preserve"> are Charlotte </w:t>
      </w:r>
      <w:proofErr w:type="spellStart"/>
      <w:r w:rsidR="0003083F" w:rsidRPr="007B43C1">
        <w:rPr>
          <w:rFonts w:cs="Calibri-Italic"/>
          <w:szCs w:val="21"/>
        </w:rPr>
        <w:t>Mangin</w:t>
      </w:r>
      <w:proofErr w:type="spellEnd"/>
      <w:r w:rsidR="0003083F" w:rsidRPr="007B43C1">
        <w:rPr>
          <w:rFonts w:cs="Calibri-Italic"/>
          <w:szCs w:val="21"/>
        </w:rPr>
        <w:t xml:space="preserve"> and Sandra </w:t>
      </w:r>
      <w:proofErr w:type="spellStart"/>
      <w:r w:rsidR="0003083F" w:rsidRPr="007B43C1">
        <w:rPr>
          <w:rFonts w:cs="Calibri-Italic"/>
          <w:szCs w:val="21"/>
        </w:rPr>
        <w:t>Rattley</w:t>
      </w:r>
      <w:proofErr w:type="spellEnd"/>
      <w:r w:rsidR="0003083F" w:rsidRPr="007B43C1">
        <w:rPr>
          <w:rFonts w:cs="Calibri-Italic"/>
          <w:szCs w:val="21"/>
        </w:rPr>
        <w:t xml:space="preserve">. Executive Producer for </w:t>
      </w:r>
      <w:r w:rsidR="0003083F" w:rsidRPr="007B43C1">
        <w:rPr>
          <w:rFonts w:cs="Calibri-Italic"/>
          <w:b/>
          <w:i/>
          <w:szCs w:val="21"/>
        </w:rPr>
        <w:t>American Masters</w:t>
      </w:r>
      <w:r w:rsidR="0003083F" w:rsidRPr="007B43C1">
        <w:rPr>
          <w:rFonts w:cs="Calibri-Italic"/>
          <w:szCs w:val="21"/>
        </w:rPr>
        <w:t xml:space="preserve"> is Michael Kantor</w:t>
      </w:r>
      <w:r w:rsidR="00747ED5" w:rsidRPr="007B43C1">
        <w:rPr>
          <w:rFonts w:cs="Calibri-Italic"/>
          <w:szCs w:val="21"/>
        </w:rPr>
        <w:t>.</w:t>
      </w:r>
      <w:r w:rsidRPr="007B43C1">
        <w:rPr>
          <w:rFonts w:cs="Calibri-Italic"/>
          <w:szCs w:val="21"/>
        </w:rPr>
        <w:t xml:space="preserve"> </w:t>
      </w:r>
    </w:p>
    <w:p w14:paraId="637DA7DA" w14:textId="5E139174" w:rsidR="0081569D" w:rsidRPr="00E60A10" w:rsidRDefault="0081569D" w:rsidP="003134B0">
      <w:pPr>
        <w:spacing w:line="322" w:lineRule="auto"/>
        <w:ind w:firstLine="720"/>
        <w:rPr>
          <w:rFonts w:cs="Arial"/>
          <w:color w:val="000000"/>
          <w:szCs w:val="21"/>
        </w:rPr>
      </w:pPr>
      <w:r w:rsidRPr="00E60A10">
        <w:rPr>
          <w:szCs w:val="21"/>
        </w:rPr>
        <w:t xml:space="preserve">Major funding for </w:t>
      </w:r>
      <w:r w:rsidR="00D573AE" w:rsidRPr="00E60A10">
        <w:rPr>
          <w:rStyle w:val="Emphasis"/>
          <w:rFonts w:cs="Arial"/>
          <w:b/>
          <w:bCs/>
          <w:color w:val="000000"/>
          <w:szCs w:val="21"/>
        </w:rPr>
        <w:t>American Masters —</w:t>
      </w:r>
      <w:r w:rsidR="00D573AE" w:rsidRPr="00E60A10">
        <w:rPr>
          <w:rStyle w:val="Strong"/>
          <w:rFonts w:cs="Arial"/>
          <w:color w:val="000000"/>
          <w:szCs w:val="21"/>
        </w:rPr>
        <w:t xml:space="preserve"> </w:t>
      </w:r>
      <w:r w:rsidR="00D573AE" w:rsidRPr="00E60A10">
        <w:rPr>
          <w:rStyle w:val="Emphasis"/>
          <w:rFonts w:cs="Arial"/>
          <w:b/>
          <w:bCs/>
          <w:color w:val="000000"/>
          <w:szCs w:val="21"/>
        </w:rPr>
        <w:t>Unladylike2020</w:t>
      </w:r>
      <w:r w:rsidR="00A4185A" w:rsidRPr="00E60A10">
        <w:rPr>
          <w:rStyle w:val="Emphasis"/>
          <w:rFonts w:cs="Arial"/>
          <w:b/>
          <w:bCs/>
          <w:color w:val="000000"/>
          <w:szCs w:val="21"/>
        </w:rPr>
        <w:t xml:space="preserve"> </w:t>
      </w:r>
      <w:r w:rsidRPr="00E60A10">
        <w:rPr>
          <w:szCs w:val="21"/>
        </w:rPr>
        <w:t xml:space="preserve">is provided by the National Endowment for the Humanities: Exploring the human endeavor, </w:t>
      </w:r>
      <w:r w:rsidR="00303634" w:rsidRPr="00E60A10">
        <w:rPr>
          <w:szCs w:val="21"/>
        </w:rPr>
        <w:t xml:space="preserve">and </w:t>
      </w:r>
      <w:r w:rsidRPr="00E60A10">
        <w:rPr>
          <w:szCs w:val="21"/>
        </w:rPr>
        <w:t>the Corporation for Public Broadcasting</w:t>
      </w:r>
      <w:r w:rsidR="00E236F8" w:rsidRPr="00E60A10">
        <w:rPr>
          <w:color w:val="000000" w:themeColor="text1"/>
          <w:szCs w:val="21"/>
        </w:rPr>
        <w:t xml:space="preserve">, </w:t>
      </w:r>
      <w:r w:rsidR="00E236F8" w:rsidRPr="00E60A10">
        <w:rPr>
          <w:rFonts w:cs="Arial"/>
          <w:color w:val="000000" w:themeColor="text1"/>
          <w:szCs w:val="21"/>
        </w:rPr>
        <w:t>a private corporation funded by the American people</w:t>
      </w:r>
      <w:r w:rsidRPr="00E60A10">
        <w:rPr>
          <w:szCs w:val="21"/>
        </w:rPr>
        <w:t xml:space="preserve">. Support is also </w:t>
      </w:r>
      <w:bookmarkStart w:id="0" w:name="_GoBack"/>
      <w:bookmarkEnd w:id="0"/>
      <w:r w:rsidRPr="00E60A10">
        <w:rPr>
          <w:szCs w:val="21"/>
        </w:rPr>
        <w:t xml:space="preserve">provided by the </w:t>
      </w:r>
      <w:r w:rsidR="00303634" w:rsidRPr="00E60A10">
        <w:rPr>
          <w:szCs w:val="21"/>
        </w:rPr>
        <w:t xml:space="preserve">Alfred P. Sloan Foundation, </w:t>
      </w:r>
      <w:r w:rsidRPr="00E60A10">
        <w:rPr>
          <w:szCs w:val="21"/>
        </w:rPr>
        <w:t xml:space="preserve">National Endowment for the Arts, Wyncote Foundation, California Humanities, </w:t>
      </w:r>
      <w:proofErr w:type="spellStart"/>
      <w:r w:rsidRPr="00E60A10">
        <w:rPr>
          <w:szCs w:val="21"/>
        </w:rPr>
        <w:t>HumanitiesDC</w:t>
      </w:r>
      <w:proofErr w:type="spellEnd"/>
      <w:r w:rsidRPr="00E60A10">
        <w:rPr>
          <w:szCs w:val="21"/>
        </w:rPr>
        <w:t xml:space="preserve">, Rhode Island Council for the Humanities, Made in New York: Women Film, TV, &amp; Theater Fund, the </w:t>
      </w:r>
      <w:proofErr w:type="spellStart"/>
      <w:r w:rsidRPr="00E60A10">
        <w:rPr>
          <w:szCs w:val="21"/>
        </w:rPr>
        <w:t>Harnisch</w:t>
      </w:r>
      <w:proofErr w:type="spellEnd"/>
      <w:r w:rsidRPr="00E60A10">
        <w:rPr>
          <w:szCs w:val="21"/>
        </w:rPr>
        <w:t xml:space="preserve"> Foundation, Humanities Nebraska, </w:t>
      </w:r>
      <w:r w:rsidR="00E236F8" w:rsidRPr="00E60A10">
        <w:rPr>
          <w:szCs w:val="21"/>
        </w:rPr>
        <w:t xml:space="preserve">Nebraska Cultural Endowment, </w:t>
      </w:r>
      <w:r w:rsidRPr="00E60A10">
        <w:rPr>
          <w:szCs w:val="21"/>
        </w:rPr>
        <w:t>Humanities Montana, Lower Manhattan Cultural Council, the New York City Department of Cultural Affairs in partnership with New York State Council on the Arts, South Dakota Humanities, Virginia Humanities, the Economic Hardship Reporting Project, Utah Humanities, Ohio Humanities, South Carolina Humanities, Humanities New York, JetBlue Foundation, Awesome Without Borders, and IFP. Any views expressed in this series do not necessarily represent those of the National Endowment for the Humanities or other supporters.</w:t>
      </w:r>
    </w:p>
    <w:p w14:paraId="780F4AAC" w14:textId="64E1F1FB" w:rsidR="004E0056" w:rsidRPr="004E0056" w:rsidRDefault="00FC1990" w:rsidP="004E0056">
      <w:pPr>
        <w:spacing w:line="322" w:lineRule="auto"/>
        <w:ind w:firstLine="720"/>
        <w:rPr>
          <w:rFonts w:cs="Arial"/>
          <w:szCs w:val="21"/>
        </w:rPr>
      </w:pPr>
      <w:r>
        <w:rPr>
          <w:rFonts w:cs="Arial"/>
          <w:szCs w:val="21"/>
        </w:rPr>
        <w:lastRenderedPageBreak/>
        <w:t xml:space="preserve">Major support for </w:t>
      </w:r>
      <w:r>
        <w:rPr>
          <w:rFonts w:cs="Arial"/>
          <w:b/>
          <w:i/>
          <w:szCs w:val="21"/>
        </w:rPr>
        <w:t>American Masters</w:t>
      </w:r>
      <w:r>
        <w:rPr>
          <w:rFonts w:cs="Arial"/>
          <w:szCs w:val="21"/>
        </w:rPr>
        <w:t xml:space="preserve"> is provided by the Corporation for Public Broadcasting, </w:t>
      </w:r>
      <w:r>
        <w:rPr>
          <w:rFonts w:cs="Arial"/>
          <w:color w:val="000000"/>
        </w:rPr>
        <w:t>Rosalind P. Walter,</w:t>
      </w:r>
      <w:r>
        <w:rPr>
          <w:rFonts w:cs="Arial"/>
        </w:rPr>
        <w:t xml:space="preserve"> </w:t>
      </w:r>
      <w:r w:rsidR="004E0056">
        <w:rPr>
          <w:rFonts w:cs="Arial"/>
        </w:rPr>
        <w:t xml:space="preserve">Judith and Burton Resnick, </w:t>
      </w:r>
      <w:r w:rsidR="004E0056" w:rsidRPr="004E0056">
        <w:rPr>
          <w:rFonts w:cs="Arial"/>
          <w:szCs w:val="21"/>
        </w:rPr>
        <w:t>Lillian Goldman Programming Endowment</w:t>
      </w:r>
      <w:r w:rsidR="004E0056">
        <w:rPr>
          <w:rFonts w:cs="Arial"/>
          <w:szCs w:val="21"/>
        </w:rPr>
        <w:t xml:space="preserve">, </w:t>
      </w:r>
      <w:r w:rsidR="004E0056" w:rsidRPr="004E0056">
        <w:rPr>
          <w:rFonts w:cs="Arial"/>
          <w:szCs w:val="21"/>
        </w:rPr>
        <w:t>Seton J.  Melvin</w:t>
      </w:r>
      <w:r w:rsidR="004E0056">
        <w:rPr>
          <w:rFonts w:cs="Arial"/>
          <w:szCs w:val="21"/>
        </w:rPr>
        <w:t xml:space="preserve">, </w:t>
      </w:r>
      <w:r w:rsidR="004E0056">
        <w:rPr>
          <w:rFonts w:cs="Arial"/>
        </w:rPr>
        <w:t xml:space="preserve">Cheryl and Philip Milstein Family, Vital Projects Fund, The Blanche &amp; Irving Laurie Foundation, The Philip and Janice Levin Foundation, </w:t>
      </w:r>
      <w:r w:rsidR="004E0056">
        <w:rPr>
          <w:rFonts w:cs="Arial"/>
          <w:color w:val="000000"/>
        </w:rPr>
        <w:t xml:space="preserve">Ellen and James S. Marcus, and </w:t>
      </w:r>
      <w:r w:rsidR="004E0056">
        <w:rPr>
          <w:rFonts w:cs="Arial"/>
        </w:rPr>
        <w:t xml:space="preserve">The André and Elizabeth </w:t>
      </w:r>
      <w:proofErr w:type="spellStart"/>
      <w:r w:rsidR="004E0056">
        <w:rPr>
          <w:rFonts w:cs="Arial"/>
        </w:rPr>
        <w:t>Kertész</w:t>
      </w:r>
      <w:proofErr w:type="spellEnd"/>
      <w:r w:rsidR="004E0056">
        <w:rPr>
          <w:rFonts w:cs="Arial"/>
        </w:rPr>
        <w:t xml:space="preserve"> Foundation. </w:t>
      </w:r>
    </w:p>
    <w:p w14:paraId="09A0A7B6" w14:textId="77777777" w:rsidR="00FB3B43" w:rsidRPr="003846B2" w:rsidRDefault="00FB3B43" w:rsidP="004F1FE1">
      <w:pPr>
        <w:spacing w:line="322" w:lineRule="auto"/>
        <w:rPr>
          <w:rFonts w:cs="Arial"/>
          <w:b/>
          <w:szCs w:val="21"/>
        </w:rPr>
      </w:pPr>
    </w:p>
    <w:p w14:paraId="734EAE08" w14:textId="1AED6220" w:rsidR="00FB3B43" w:rsidRPr="00B43036" w:rsidRDefault="00FB3B43" w:rsidP="00FB3B43">
      <w:pPr>
        <w:pStyle w:val="Small"/>
        <w:spacing w:line="322" w:lineRule="auto"/>
        <w:ind w:right="74"/>
        <w:rPr>
          <w:rFonts w:cs="Arial"/>
          <w:bCs/>
          <w:sz w:val="20"/>
        </w:rPr>
      </w:pPr>
      <w:r w:rsidRPr="00B43036">
        <w:rPr>
          <w:rFonts w:cs="Arial"/>
          <w:b/>
          <w:bCs/>
          <w:sz w:val="20"/>
        </w:rPr>
        <w:t>Websites:</w:t>
      </w:r>
      <w:r w:rsidR="00B43036">
        <w:rPr>
          <w:sz w:val="20"/>
        </w:rPr>
        <w:t xml:space="preserve"> </w:t>
      </w:r>
      <w:hyperlink r:id="rId13" w:history="1">
        <w:r w:rsidR="00302F0B" w:rsidRPr="00302F0B">
          <w:rPr>
            <w:rStyle w:val="Hyperlink"/>
            <w:szCs w:val="21"/>
          </w:rPr>
          <w:t>pbs.org/unladylike2020</w:t>
        </w:r>
      </w:hyperlink>
      <w:r w:rsidR="00302F0B">
        <w:rPr>
          <w:szCs w:val="21"/>
        </w:rPr>
        <w:t xml:space="preserve">, </w:t>
      </w:r>
      <w:hyperlink r:id="rId14">
        <w:r w:rsidRPr="00B43036">
          <w:rPr>
            <w:rStyle w:val="Hyperlink"/>
            <w:rFonts w:cs="Arial"/>
            <w:bCs/>
            <w:sz w:val="20"/>
          </w:rPr>
          <w:t>http://facebook.com/americanmasters</w:t>
        </w:r>
      </w:hyperlink>
      <w:r w:rsidRPr="00B43036">
        <w:rPr>
          <w:rFonts w:cs="Arial"/>
          <w:bCs/>
          <w:sz w:val="20"/>
        </w:rPr>
        <w:t xml:space="preserve">, </w:t>
      </w:r>
      <w:hyperlink r:id="rId15">
        <w:r w:rsidRPr="00B43036">
          <w:rPr>
            <w:rStyle w:val="Hyperlink"/>
            <w:rFonts w:cs="Arial"/>
            <w:bCs/>
            <w:sz w:val="20"/>
          </w:rPr>
          <w:t>@PBSAmerMasters</w:t>
        </w:r>
      </w:hyperlink>
      <w:r w:rsidRPr="00B43036">
        <w:rPr>
          <w:rFonts w:cs="Arial"/>
          <w:bCs/>
          <w:sz w:val="20"/>
        </w:rPr>
        <w:t xml:space="preserve">, </w:t>
      </w:r>
      <w:hyperlink r:id="rId16" w:history="1">
        <w:r w:rsidRPr="00B43036">
          <w:rPr>
            <w:rStyle w:val="Hyperlink"/>
            <w:rFonts w:cs="Arial"/>
            <w:bCs/>
            <w:sz w:val="20"/>
          </w:rPr>
          <w:t>http://youtube.com/AmericanMastersPBS</w:t>
        </w:r>
      </w:hyperlink>
      <w:r w:rsidRPr="00B43036">
        <w:rPr>
          <w:rFonts w:cs="Arial"/>
          <w:bCs/>
          <w:sz w:val="20"/>
        </w:rPr>
        <w:t xml:space="preserve">, </w:t>
      </w:r>
      <w:hyperlink r:id="rId17">
        <w:r w:rsidRPr="00B43036">
          <w:rPr>
            <w:rStyle w:val="Hyperlink"/>
            <w:rFonts w:cs="Arial"/>
            <w:bCs/>
            <w:sz w:val="20"/>
          </w:rPr>
          <w:t>http://instagram.com/pbsamericanmasters</w:t>
        </w:r>
      </w:hyperlink>
      <w:r w:rsidRPr="00B43036">
        <w:rPr>
          <w:rFonts w:cs="Arial"/>
          <w:bCs/>
          <w:sz w:val="20"/>
        </w:rPr>
        <w:t>,</w:t>
      </w:r>
      <w:r w:rsidR="00CE2C85" w:rsidRPr="00B43036">
        <w:rPr>
          <w:rFonts w:cs="Arial"/>
          <w:bCs/>
          <w:sz w:val="20"/>
        </w:rPr>
        <w:t xml:space="preserve"> </w:t>
      </w:r>
      <w:r w:rsidR="004746FF">
        <w:rPr>
          <w:rFonts w:cs="Arial"/>
          <w:bCs/>
          <w:sz w:val="20"/>
        </w:rPr>
        <w:t xml:space="preserve">#Unladylike2020PBS </w:t>
      </w:r>
      <w:r w:rsidR="00CE2C85" w:rsidRPr="00B43036">
        <w:rPr>
          <w:sz w:val="20"/>
        </w:rPr>
        <w:t>#</w:t>
      </w:r>
      <w:proofErr w:type="spellStart"/>
      <w:r w:rsidR="00CE2C85" w:rsidRPr="00B43036">
        <w:rPr>
          <w:sz w:val="20"/>
        </w:rPr>
        <w:t>TrailblazersPBS</w:t>
      </w:r>
      <w:proofErr w:type="spellEnd"/>
      <w:r w:rsidRPr="00B43036">
        <w:rPr>
          <w:rFonts w:cs="Arial"/>
          <w:bCs/>
          <w:sz w:val="20"/>
        </w:rPr>
        <w:t xml:space="preserve"> </w:t>
      </w:r>
    </w:p>
    <w:p w14:paraId="2C775C99" w14:textId="485DA905" w:rsidR="00FB3B43" w:rsidRDefault="00FB3B43" w:rsidP="00FB3B43">
      <w:pPr>
        <w:pStyle w:val="Small"/>
        <w:spacing w:line="322" w:lineRule="auto"/>
        <w:ind w:right="74"/>
        <w:rPr>
          <w:rFonts w:cs="Arial"/>
          <w:b/>
          <w:bCs/>
          <w:sz w:val="21"/>
          <w:szCs w:val="21"/>
        </w:rPr>
      </w:pPr>
    </w:p>
    <w:p w14:paraId="4C2A10F0" w14:textId="7504F0A2" w:rsidR="00AB1F73" w:rsidRPr="00B43036" w:rsidRDefault="00AB1F73" w:rsidP="00B43036">
      <w:pPr>
        <w:pStyle w:val="Small"/>
        <w:spacing w:line="240" w:lineRule="auto"/>
        <w:ind w:right="74"/>
        <w:rPr>
          <w:rFonts w:cs="Arial"/>
          <w:b/>
          <w:bCs/>
          <w:sz w:val="20"/>
        </w:rPr>
      </w:pPr>
      <w:r w:rsidRPr="00B43036">
        <w:rPr>
          <w:rFonts w:cs="Arial"/>
          <w:b/>
          <w:bCs/>
          <w:sz w:val="20"/>
        </w:rPr>
        <w:t xml:space="preserve">About </w:t>
      </w:r>
      <w:r w:rsidR="00CE2C85" w:rsidRPr="00B43036">
        <w:rPr>
          <w:rFonts w:cs="Arial"/>
          <w:b/>
          <w:bCs/>
          <w:sz w:val="20"/>
        </w:rPr>
        <w:t xml:space="preserve">PBS </w:t>
      </w:r>
      <w:r w:rsidRPr="00B43036">
        <w:rPr>
          <w:rFonts w:cs="Arial"/>
          <w:b/>
          <w:bCs/>
          <w:sz w:val="20"/>
        </w:rPr>
        <w:t>Trailblazers</w:t>
      </w:r>
    </w:p>
    <w:p w14:paraId="0644741B" w14:textId="3BD53438" w:rsidR="00AB1F73" w:rsidRPr="00B43036" w:rsidRDefault="00AB1F73" w:rsidP="00B43036">
      <w:pPr>
        <w:pStyle w:val="Small"/>
        <w:spacing w:line="240" w:lineRule="auto"/>
        <w:ind w:right="74"/>
        <w:rPr>
          <w:color w:val="000000"/>
          <w:sz w:val="20"/>
          <w:lang w:val="en"/>
        </w:rPr>
      </w:pPr>
      <w:r w:rsidRPr="00B43036">
        <w:rPr>
          <w:sz w:val="20"/>
        </w:rPr>
        <w:t xml:space="preserve">In the summer of 2020, PBS is celebrating the women’s vote centennial with a slate of multiplatform content honoring and commemorating U.S. women’s suffrage, the feminist movement and modern-day changemakers. </w:t>
      </w:r>
      <w:r w:rsidRPr="00B43036">
        <w:rPr>
          <w:b/>
          <w:bCs/>
          <w:sz w:val="20"/>
        </w:rPr>
        <w:t>AMERICAN EXPERIENCE “The Vote”</w:t>
      </w:r>
      <w:r w:rsidRPr="00B43036">
        <w:rPr>
          <w:sz w:val="20"/>
        </w:rPr>
        <w:t xml:space="preserve"> tells the story of the campaign to grant women the right to vote, a transformative cultural and political movement that resulted in the largest expansion of voting rights in U.S. history. </w:t>
      </w:r>
      <w:r w:rsidRPr="00B43036">
        <w:rPr>
          <w:b/>
          <w:bCs/>
          <w:sz w:val="20"/>
        </w:rPr>
        <w:t>AMERICAN MASTERS</w:t>
      </w:r>
      <w:r w:rsidRPr="00B43036">
        <w:rPr>
          <w:i/>
          <w:iCs/>
          <w:sz w:val="20"/>
        </w:rPr>
        <w:t xml:space="preserve"> </w:t>
      </w:r>
      <w:r w:rsidRPr="00B43036">
        <w:rPr>
          <w:b/>
          <w:bCs/>
          <w:sz w:val="20"/>
        </w:rPr>
        <w:t>“Unladylike2020”</w:t>
      </w:r>
      <w:r w:rsidRPr="00B43036">
        <w:rPr>
          <w:b/>
          <w:bCs/>
          <w:i/>
          <w:iCs/>
          <w:sz w:val="20"/>
        </w:rPr>
        <w:t xml:space="preserve"> </w:t>
      </w:r>
      <w:r w:rsidRPr="00B43036">
        <w:rPr>
          <w:sz w:val="20"/>
        </w:rPr>
        <w:t xml:space="preserve">is a multimedia series featuring courageous, little-known and diverse female trailblazers from the turn of the 20th century. </w:t>
      </w:r>
      <w:r w:rsidRPr="00B43036">
        <w:rPr>
          <w:color w:val="000000"/>
          <w:sz w:val="20"/>
        </w:rPr>
        <w:t>“</w:t>
      </w:r>
      <w:r w:rsidRPr="00B43036">
        <w:rPr>
          <w:b/>
          <w:bCs/>
          <w:color w:val="000000"/>
          <w:sz w:val="20"/>
        </w:rPr>
        <w:t>And She Could Be Next” (w.t.)</w:t>
      </w:r>
      <w:r w:rsidRPr="00B43036">
        <w:rPr>
          <w:color w:val="000000"/>
          <w:sz w:val="20"/>
        </w:rPr>
        <w:t>, a </w:t>
      </w:r>
      <w:r w:rsidRPr="00B43036">
        <w:rPr>
          <w:b/>
          <w:bCs/>
          <w:color w:val="000000"/>
          <w:sz w:val="20"/>
        </w:rPr>
        <w:t>POV</w:t>
      </w:r>
      <w:r w:rsidRPr="00B43036">
        <w:rPr>
          <w:color w:val="000000"/>
          <w:sz w:val="20"/>
        </w:rPr>
        <w:t> miniseries, follows women of color as political candidates and organizers who seek to expand the electorate, asking whether democracy itself can be preserved — and made stronger — by those most marginalized.</w:t>
      </w:r>
      <w:r w:rsidRPr="00B43036">
        <w:rPr>
          <w:b/>
          <w:bCs/>
          <w:color w:val="000000"/>
          <w:sz w:val="20"/>
        </w:rPr>
        <w:t xml:space="preserve"> </w:t>
      </w:r>
      <w:r w:rsidRPr="00B43036">
        <w:rPr>
          <w:color w:val="000000"/>
          <w:sz w:val="20"/>
        </w:rPr>
        <w:t xml:space="preserve">And a two-part </w:t>
      </w:r>
      <w:r w:rsidRPr="00B43036">
        <w:rPr>
          <w:b/>
          <w:bCs/>
          <w:color w:val="000000"/>
          <w:sz w:val="20"/>
        </w:rPr>
        <w:t>FIRING LINE WITH MARGARET HOOVER</w:t>
      </w:r>
      <w:r w:rsidRPr="00B43036">
        <w:rPr>
          <w:color w:val="000000"/>
          <w:sz w:val="20"/>
        </w:rPr>
        <w:t xml:space="preserve"> special documents what motivated several conservative women to run for office. Two fan-favorite PBS series will salute female changemakers: </w:t>
      </w:r>
      <w:r w:rsidRPr="00B43036">
        <w:rPr>
          <w:b/>
          <w:bCs/>
          <w:color w:val="000000"/>
          <w:sz w:val="20"/>
        </w:rPr>
        <w:t xml:space="preserve">AMERICAN MASTERS </w:t>
      </w:r>
      <w:r w:rsidRPr="00B43036">
        <w:rPr>
          <w:color w:val="000000"/>
          <w:sz w:val="20"/>
        </w:rPr>
        <w:t>with</w:t>
      </w:r>
      <w:r w:rsidRPr="00B43036">
        <w:rPr>
          <w:b/>
          <w:bCs/>
          <w:color w:val="000000"/>
          <w:sz w:val="20"/>
        </w:rPr>
        <w:t xml:space="preserve"> “</w:t>
      </w:r>
      <w:r w:rsidRPr="00B43036">
        <w:rPr>
          <w:b/>
          <w:bCs/>
          <w:sz w:val="20"/>
        </w:rPr>
        <w:t xml:space="preserve">Toni Morrison: The Pieces I Am” </w:t>
      </w:r>
      <w:r w:rsidRPr="00B43036">
        <w:rPr>
          <w:sz w:val="20"/>
        </w:rPr>
        <w:t xml:space="preserve">and </w:t>
      </w:r>
      <w:r w:rsidRPr="00B43036">
        <w:rPr>
          <w:b/>
          <w:bCs/>
          <w:sz w:val="20"/>
        </w:rPr>
        <w:t xml:space="preserve">“Mae West: Dirty Blonde;” and GREAT PERFORMANCES </w:t>
      </w:r>
      <w:r w:rsidRPr="00B43036">
        <w:rPr>
          <w:sz w:val="20"/>
        </w:rPr>
        <w:t xml:space="preserve">with </w:t>
      </w:r>
      <w:r w:rsidRPr="00B43036">
        <w:rPr>
          <w:b/>
          <w:bCs/>
          <w:sz w:val="20"/>
        </w:rPr>
        <w:t xml:space="preserve">“Gloria: A Life,” </w:t>
      </w:r>
      <w:r w:rsidRPr="00B43036">
        <w:rPr>
          <w:sz w:val="20"/>
        </w:rPr>
        <w:t>about Gloria Steinem,</w:t>
      </w:r>
      <w:r w:rsidRPr="00B43036">
        <w:rPr>
          <w:b/>
          <w:bCs/>
          <w:sz w:val="20"/>
        </w:rPr>
        <w:t xml:space="preserve"> </w:t>
      </w:r>
      <w:r w:rsidRPr="00B43036">
        <w:rPr>
          <w:sz w:val="20"/>
        </w:rPr>
        <w:t xml:space="preserve">and </w:t>
      </w:r>
      <w:r w:rsidRPr="00B43036">
        <w:rPr>
          <w:b/>
          <w:bCs/>
          <w:sz w:val="20"/>
        </w:rPr>
        <w:t xml:space="preserve">“Ann,” </w:t>
      </w:r>
      <w:r w:rsidRPr="00B43036">
        <w:rPr>
          <w:sz w:val="20"/>
        </w:rPr>
        <w:t>about Texas governor Ann Richards.</w:t>
      </w:r>
      <w:r w:rsidRPr="00B43036">
        <w:rPr>
          <w:b/>
          <w:bCs/>
          <w:sz w:val="20"/>
        </w:rPr>
        <w:t xml:space="preserve"> </w:t>
      </w:r>
      <w:r w:rsidRPr="00B43036">
        <w:rPr>
          <w:b/>
          <w:bCs/>
          <w:color w:val="000000"/>
          <w:sz w:val="20"/>
        </w:rPr>
        <w:t xml:space="preserve">ANTIQUES ROADSHOW </w:t>
      </w:r>
      <w:r w:rsidRPr="00B43036">
        <w:rPr>
          <w:color w:val="000000"/>
          <w:sz w:val="20"/>
        </w:rPr>
        <w:t xml:space="preserve">spotlights outstanding contributions from female athletes, artists, activists and more in the all-new special </w:t>
      </w:r>
      <w:r w:rsidRPr="00B43036">
        <w:rPr>
          <w:b/>
          <w:bCs/>
          <w:color w:val="000000"/>
          <w:sz w:val="20"/>
        </w:rPr>
        <w:t xml:space="preserve">“Women’s Work.” </w:t>
      </w:r>
      <w:r w:rsidRPr="00B43036">
        <w:rPr>
          <w:color w:val="000000"/>
          <w:sz w:val="20"/>
        </w:rPr>
        <w:t>The lineup also features two new miniseries:</w:t>
      </w:r>
      <w:r w:rsidRPr="00B43036">
        <w:rPr>
          <w:b/>
          <w:bCs/>
          <w:sz w:val="20"/>
        </w:rPr>
        <w:t xml:space="preserve"> PREHISTORIC ROAD TRIP</w:t>
      </w:r>
      <w:r w:rsidRPr="00B43036">
        <w:rPr>
          <w:sz w:val="20"/>
        </w:rPr>
        <w:t>,</w:t>
      </w:r>
      <w:r w:rsidRPr="00B43036">
        <w:rPr>
          <w:b/>
          <w:bCs/>
          <w:sz w:val="20"/>
        </w:rPr>
        <w:t xml:space="preserve"> </w:t>
      </w:r>
      <w:r w:rsidRPr="00B43036">
        <w:rPr>
          <w:sz w:val="20"/>
        </w:rPr>
        <w:t xml:space="preserve">hosted by the Field Museum’s Emily </w:t>
      </w:r>
      <w:proofErr w:type="spellStart"/>
      <w:r w:rsidRPr="00B43036">
        <w:rPr>
          <w:sz w:val="20"/>
        </w:rPr>
        <w:t>Graslie</w:t>
      </w:r>
      <w:proofErr w:type="spellEnd"/>
      <w:r w:rsidRPr="00B43036">
        <w:rPr>
          <w:sz w:val="20"/>
        </w:rPr>
        <w:t>, who embarks on an epic adventure through America’s fossil country;</w:t>
      </w:r>
      <w:r w:rsidRPr="00B43036">
        <w:rPr>
          <w:color w:val="000000"/>
          <w:sz w:val="20"/>
        </w:rPr>
        <w:t xml:space="preserve"> and BBC co-production </w:t>
      </w:r>
      <w:r w:rsidRPr="00B43036">
        <w:rPr>
          <w:b/>
          <w:bCs/>
          <w:color w:val="000000"/>
          <w:sz w:val="20"/>
        </w:rPr>
        <w:t>ROYAL HISTORY’S MYTHS AND SECRETS WITH LUCY WORSLEY</w:t>
      </w:r>
      <w:r w:rsidRPr="00B43036">
        <w:rPr>
          <w:color w:val="000000"/>
          <w:sz w:val="20"/>
        </w:rPr>
        <w:t>,</w:t>
      </w:r>
      <w:r w:rsidRPr="00B43036">
        <w:rPr>
          <w:b/>
          <w:bCs/>
          <w:color w:val="000000"/>
          <w:sz w:val="20"/>
        </w:rPr>
        <w:t xml:space="preserve"> </w:t>
      </w:r>
      <w:r w:rsidRPr="00B43036">
        <w:rPr>
          <w:color w:val="000000"/>
          <w:sz w:val="20"/>
        </w:rPr>
        <w:t>who investigates notable women and their roles in historical events</w:t>
      </w:r>
      <w:r w:rsidRPr="00B43036">
        <w:rPr>
          <w:b/>
          <w:bCs/>
          <w:color w:val="000000"/>
          <w:sz w:val="20"/>
        </w:rPr>
        <w:t xml:space="preserve">. </w:t>
      </w:r>
      <w:r w:rsidRPr="00B43036">
        <w:rPr>
          <w:color w:val="000000"/>
          <w:sz w:val="20"/>
        </w:rPr>
        <w:t xml:space="preserve">In addition, PBS will encore </w:t>
      </w:r>
      <w:r w:rsidRPr="00B43036">
        <w:rPr>
          <w:color w:val="000000"/>
          <w:sz w:val="20"/>
          <w:lang w:val="en"/>
        </w:rPr>
        <w:t xml:space="preserve">the critically acclaimed and award-winning </w:t>
      </w:r>
      <w:r w:rsidRPr="00B43036">
        <w:rPr>
          <w:b/>
          <w:bCs/>
          <w:color w:val="000000"/>
          <w:sz w:val="20"/>
        </w:rPr>
        <w:t xml:space="preserve">FRONTLINE </w:t>
      </w:r>
      <w:r w:rsidRPr="00B43036">
        <w:rPr>
          <w:color w:val="000000"/>
          <w:sz w:val="20"/>
        </w:rPr>
        <w:t>documentary</w:t>
      </w:r>
      <w:r w:rsidRPr="00B43036">
        <w:rPr>
          <w:b/>
          <w:bCs/>
          <w:color w:val="000000"/>
          <w:sz w:val="20"/>
        </w:rPr>
        <w:t xml:space="preserve"> “For Sama,” </w:t>
      </w:r>
      <w:r w:rsidRPr="00B43036">
        <w:rPr>
          <w:color w:val="000000"/>
          <w:sz w:val="20"/>
          <w:lang w:val="en"/>
        </w:rPr>
        <w:t>an intimate yet epic journey of one woman’s experience of the Syrian war.</w:t>
      </w:r>
    </w:p>
    <w:p w14:paraId="77BDFE32" w14:textId="77777777" w:rsidR="00AB1F73" w:rsidRPr="00B43036" w:rsidRDefault="00AB1F73" w:rsidP="00FB3B43">
      <w:pPr>
        <w:pStyle w:val="Small"/>
        <w:spacing w:line="322" w:lineRule="auto"/>
        <w:ind w:right="74"/>
        <w:rPr>
          <w:rFonts w:cs="Arial"/>
          <w:b/>
          <w:bCs/>
          <w:sz w:val="20"/>
        </w:rPr>
      </w:pPr>
    </w:p>
    <w:p w14:paraId="7A281E70" w14:textId="77777777" w:rsidR="00FB3B43" w:rsidRPr="00B43036" w:rsidRDefault="00FB3B43" w:rsidP="00FB3B43">
      <w:pPr>
        <w:pBdr>
          <w:top w:val="nil"/>
          <w:left w:val="nil"/>
          <w:bottom w:val="nil"/>
          <w:right w:val="nil"/>
          <w:between w:val="nil"/>
        </w:pBdr>
        <w:spacing w:line="276" w:lineRule="auto"/>
        <w:rPr>
          <w:rFonts w:eastAsia="Arial" w:cs="Arial"/>
          <w:sz w:val="20"/>
          <w:lang w:val="en"/>
        </w:rPr>
      </w:pPr>
      <w:r w:rsidRPr="00B43036">
        <w:rPr>
          <w:rFonts w:eastAsia="Arial" w:cs="Arial"/>
          <w:b/>
          <w:sz w:val="20"/>
          <w:lang w:val="en"/>
        </w:rPr>
        <w:t>About WNET</w:t>
      </w:r>
    </w:p>
    <w:p w14:paraId="7024AC1D" w14:textId="77777777" w:rsidR="00FB3B43" w:rsidRPr="00B43036" w:rsidRDefault="00FB3B43" w:rsidP="00FB3B43">
      <w:pPr>
        <w:spacing w:line="240" w:lineRule="auto"/>
        <w:rPr>
          <w:sz w:val="20"/>
        </w:rPr>
      </w:pPr>
      <w:r w:rsidRPr="00B43036">
        <w:rPr>
          <w:sz w:val="20"/>
        </w:rPr>
        <w:t xml:space="preserve">WNET is America’s flagship PBS station: parent company of New York’s </w:t>
      </w:r>
      <w:hyperlink r:id="rId18" w:history="1">
        <w:r w:rsidRPr="00B43036">
          <w:rPr>
            <w:rStyle w:val="Hyperlink"/>
            <w:sz w:val="20"/>
          </w:rPr>
          <w:t>THIRTEEN</w:t>
        </w:r>
      </w:hyperlink>
      <w:r w:rsidRPr="00B43036">
        <w:rPr>
          <w:sz w:val="20"/>
        </w:rPr>
        <w:t xml:space="preserve"> and </w:t>
      </w:r>
      <w:hyperlink r:id="rId19" w:history="1">
        <w:r w:rsidRPr="00B43036">
          <w:rPr>
            <w:rStyle w:val="Hyperlink"/>
            <w:sz w:val="20"/>
          </w:rPr>
          <w:t>WLIW21</w:t>
        </w:r>
      </w:hyperlink>
      <w:r w:rsidRPr="00B43036">
        <w:rPr>
          <w:sz w:val="20"/>
        </w:rPr>
        <w:t xml:space="preserve"> and operator of </w:t>
      </w:r>
      <w:hyperlink r:id="rId20" w:history="1">
        <w:r w:rsidRPr="00B43036">
          <w:rPr>
            <w:rStyle w:val="Hyperlink"/>
            <w:sz w:val="20"/>
          </w:rPr>
          <w:t>NJTV</w:t>
        </w:r>
      </w:hyperlink>
      <w:r w:rsidRPr="00B43036">
        <w:rPr>
          <w:sz w:val="20"/>
        </w:rPr>
        <w:t xml:space="preserve">, the statewide public media network in New Jersey. Through its new </w:t>
      </w:r>
      <w:hyperlink r:id="rId21" w:history="1">
        <w:r w:rsidRPr="000F7F0B">
          <w:rPr>
            <w:rStyle w:val="Hyperlink"/>
            <w:sz w:val="20"/>
          </w:rPr>
          <w:t>ALL ARTS</w:t>
        </w:r>
      </w:hyperlink>
      <w:r w:rsidRPr="00B43036">
        <w:rPr>
          <w:sz w:val="20"/>
        </w:rPr>
        <w:t xml:space="preserve"> multi-platform initiative, its broadcast channels, three cable services (THIRTEEN </w:t>
      </w:r>
      <w:proofErr w:type="spellStart"/>
      <w:r w:rsidRPr="00B43036">
        <w:rPr>
          <w:sz w:val="20"/>
        </w:rPr>
        <w:t>PBSKids</w:t>
      </w:r>
      <w:proofErr w:type="spellEnd"/>
      <w:r w:rsidRPr="00B43036">
        <w:rPr>
          <w:sz w:val="20"/>
        </w:rPr>
        <w:t xml:space="preserve">, Create and World) and online streaming sites, WNET brings quality arts, education and public affairs programming to more than five million viewers each month. WNET produces and presents a wide range of acclaimed PBS series, including </w:t>
      </w:r>
      <w:r w:rsidRPr="00B43036">
        <w:rPr>
          <w:b/>
          <w:i/>
          <w:sz w:val="20"/>
        </w:rPr>
        <w:t>Nature</w:t>
      </w:r>
      <w:r w:rsidRPr="00B43036">
        <w:rPr>
          <w:sz w:val="20"/>
        </w:rPr>
        <w:t xml:space="preserve">, </w:t>
      </w:r>
      <w:r w:rsidRPr="00B43036">
        <w:rPr>
          <w:b/>
          <w:i/>
          <w:sz w:val="20"/>
        </w:rPr>
        <w:t>Great Performances</w:t>
      </w:r>
      <w:r w:rsidRPr="00B43036">
        <w:rPr>
          <w:sz w:val="20"/>
        </w:rPr>
        <w:t xml:space="preserve">, </w:t>
      </w:r>
      <w:r w:rsidRPr="00B43036">
        <w:rPr>
          <w:b/>
          <w:i/>
          <w:sz w:val="20"/>
        </w:rPr>
        <w:t>American Masters</w:t>
      </w:r>
      <w:r w:rsidRPr="00B43036">
        <w:rPr>
          <w:sz w:val="20"/>
        </w:rPr>
        <w:t xml:space="preserve">, </w:t>
      </w:r>
      <w:r w:rsidRPr="00B43036">
        <w:rPr>
          <w:b/>
          <w:i/>
          <w:sz w:val="20"/>
        </w:rPr>
        <w:t>PBS NewsHour Weekend</w:t>
      </w:r>
      <w:r w:rsidRPr="00B43036">
        <w:rPr>
          <w:sz w:val="20"/>
        </w:rPr>
        <w:t xml:space="preserve">, and the nightly interview program </w:t>
      </w:r>
      <w:r w:rsidRPr="00B43036">
        <w:rPr>
          <w:b/>
          <w:i/>
          <w:sz w:val="20"/>
        </w:rPr>
        <w:t>Amanpour and Company</w:t>
      </w:r>
      <w:r w:rsidRPr="00B43036">
        <w:rPr>
          <w:sz w:val="20"/>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9EBD76F" w14:textId="77777777" w:rsidR="00FB3B43" w:rsidRPr="00B43036" w:rsidRDefault="00FB3B43" w:rsidP="00FB3B43">
      <w:pPr>
        <w:pBdr>
          <w:top w:val="nil"/>
          <w:left w:val="nil"/>
          <w:bottom w:val="nil"/>
          <w:right w:val="nil"/>
          <w:between w:val="nil"/>
        </w:pBdr>
        <w:spacing w:line="276" w:lineRule="auto"/>
        <w:rPr>
          <w:rFonts w:cs="Arial"/>
          <w:sz w:val="20"/>
        </w:rPr>
      </w:pPr>
    </w:p>
    <w:p w14:paraId="77B4A3C0" w14:textId="77777777" w:rsidR="00FB3B43" w:rsidRPr="00B43036" w:rsidRDefault="00FB3B43" w:rsidP="00FB3B43">
      <w:pPr>
        <w:pBdr>
          <w:top w:val="nil"/>
          <w:left w:val="nil"/>
          <w:bottom w:val="nil"/>
          <w:right w:val="nil"/>
          <w:between w:val="nil"/>
        </w:pBdr>
        <w:spacing w:line="276" w:lineRule="auto"/>
        <w:jc w:val="center"/>
        <w:rPr>
          <w:rFonts w:cs="Arial"/>
          <w:sz w:val="20"/>
        </w:rPr>
      </w:pPr>
      <w:r w:rsidRPr="00B43036">
        <w:rPr>
          <w:rFonts w:cs="Arial"/>
          <w:sz w:val="20"/>
        </w:rPr>
        <w:t>###</w:t>
      </w:r>
    </w:p>
    <w:p w14:paraId="7AF6ACBF" w14:textId="77777777" w:rsidR="00311778" w:rsidRPr="00B43036" w:rsidRDefault="00311778" w:rsidP="007C5525">
      <w:pPr>
        <w:rPr>
          <w:sz w:val="20"/>
        </w:rPr>
      </w:pPr>
    </w:p>
    <w:sectPr w:rsidR="00311778" w:rsidRPr="00B43036" w:rsidSect="00EF4453">
      <w:headerReference w:type="first" r:id="rId22"/>
      <w:footerReference w:type="first" r:id="rId23"/>
      <w:pgSz w:w="12240" w:h="15840"/>
      <w:pgMar w:top="1440" w:right="907" w:bottom="1440" w:left="2349" w:header="360" w:footer="720" w:gutter="0"/>
      <w:cols w:space="720"/>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6FBF6" w14:textId="77777777" w:rsidR="00997279" w:rsidRDefault="00997279">
      <w:pPr>
        <w:spacing w:line="240" w:lineRule="auto"/>
      </w:pPr>
      <w:r>
        <w:separator/>
      </w:r>
    </w:p>
  </w:endnote>
  <w:endnote w:type="continuationSeparator" w:id="0">
    <w:p w14:paraId="5C554BB2" w14:textId="77777777" w:rsidR="00997279" w:rsidRDefault="009972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Italic">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80CCB" w14:textId="3D9C6F72" w:rsidR="001F2ECA" w:rsidRDefault="00510642" w:rsidP="00C920C5">
    <w:pPr>
      <w:pStyle w:val="Footer"/>
      <w:tabs>
        <w:tab w:val="clear" w:pos="5400"/>
        <w:tab w:val="clear" w:pos="10800"/>
        <w:tab w:val="right" w:pos="8984"/>
      </w:tabs>
      <w:rPr>
        <w:sz w:val="20"/>
      </w:rPr>
    </w:pPr>
    <w:r>
      <w:rPr>
        <w:noProof/>
      </w:rPr>
      <mc:AlternateContent>
        <mc:Choice Requires="wps">
          <w:drawing>
            <wp:anchor distT="0" distB="0" distL="114300" distR="114300" simplePos="0" relativeHeight="251659264" behindDoc="0" locked="0" layoutInCell="1" allowOverlap="1" wp14:anchorId="6546F22A" wp14:editId="2843F83A">
              <wp:simplePos x="0" y="0"/>
              <wp:positionH relativeFrom="column">
                <wp:posOffset>1423035</wp:posOffset>
              </wp:positionH>
              <wp:positionV relativeFrom="paragraph">
                <wp:posOffset>26035</wp:posOffset>
              </wp:positionV>
              <wp:extent cx="1362075" cy="361950"/>
              <wp:effectExtent l="0" t="0" r="9525" b="0"/>
              <wp:wrapNone/>
              <wp:docPr id="4" name="Rectangle 4"/>
              <wp:cNvGraphicFramePr/>
              <a:graphic xmlns:a="http://schemas.openxmlformats.org/drawingml/2006/main">
                <a:graphicData uri="http://schemas.microsoft.com/office/word/2010/wordprocessingShape">
                  <wps:wsp>
                    <wps:cNvSpPr/>
                    <wps:spPr>
                      <a:xfrm>
                        <a:off x="0" y="0"/>
                        <a:ext cx="1362075" cy="361950"/>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1CB39" id="Rectangle 4" o:spid="_x0000_s1026" style="position:absolute;margin-left:112.05pt;margin-top:2.05pt;width:107.2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" fillcolor="white [3212]" stroked="f"/>
          </w:pict>
        </mc:Fallback>
      </mc:AlternateContent>
    </w:r>
    <w:r w:rsidRPr="00C51923">
      <w:rPr>
        <w:noProof/>
        <w:sz w:val="20"/>
      </w:rPr>
      <w:drawing>
        <wp:anchor distT="0" distB="0" distL="114300" distR="114300" simplePos="0" relativeHeight="251654144" behindDoc="1" locked="0" layoutInCell="1" allowOverlap="1" wp14:anchorId="1FD18570" wp14:editId="47647941">
          <wp:simplePos x="0" y="0"/>
          <wp:positionH relativeFrom="margin">
            <wp:posOffset>-104775</wp:posOffset>
          </wp:positionH>
          <wp:positionV relativeFrom="paragraph">
            <wp:posOffset>-2540</wp:posOffset>
          </wp:positionV>
          <wp:extent cx="3190875" cy="7048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150" t="4334" r="8545" b="15498"/>
                  <a:stretch/>
                </pic:blipFill>
                <pic:spPr bwMode="auto">
                  <a:xfrm>
                    <a:off x="0" y="0"/>
                    <a:ext cx="319087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CDA">
      <w:rPr>
        <w:noProof/>
        <w:sz w:val="20"/>
      </w:rPr>
      <w:drawing>
        <wp:anchor distT="0" distB="0" distL="114300" distR="114300" simplePos="0" relativeHeight="251666432" behindDoc="0" locked="0" layoutInCell="1" allowOverlap="1" wp14:anchorId="02AF3074" wp14:editId="47C66B51">
          <wp:simplePos x="0" y="0"/>
          <wp:positionH relativeFrom="column">
            <wp:posOffset>3603625</wp:posOffset>
          </wp:positionH>
          <wp:positionV relativeFrom="paragraph">
            <wp:posOffset>32385</wp:posOffset>
          </wp:positionV>
          <wp:extent cx="1233805" cy="528280"/>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805" cy="52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CDA">
      <w:rPr>
        <w:noProof/>
      </w:rPr>
      <w:drawing>
        <wp:anchor distT="0" distB="0" distL="114300" distR="114300" simplePos="0" relativeHeight="251665408" behindDoc="0" locked="0" layoutInCell="1" allowOverlap="1" wp14:anchorId="16AB62B8" wp14:editId="7D2B3588">
          <wp:simplePos x="0" y="0"/>
          <wp:positionH relativeFrom="page">
            <wp:align>center</wp:align>
          </wp:positionH>
          <wp:positionV relativeFrom="paragraph">
            <wp:posOffset>19685</wp:posOffset>
          </wp:positionV>
          <wp:extent cx="857250" cy="6115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725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0C5">
      <w:rPr>
        <w:sz w:val="20"/>
      </w:rPr>
      <w:tab/>
    </w:r>
  </w:p>
  <w:p w14:paraId="1BBFD0B8" w14:textId="07BE5D38" w:rsidR="001F2ECA" w:rsidRDefault="00C920C5" w:rsidP="003D7878">
    <w:pPr>
      <w:pStyle w:val="Footer"/>
      <w:tabs>
        <w:tab w:val="clear" w:pos="5400"/>
        <w:tab w:val="clear" w:pos="10800"/>
        <w:tab w:val="left" w:pos="780"/>
        <w:tab w:val="left" w:pos="7260"/>
        <w:tab w:val="right" w:pos="8984"/>
      </w:tabs>
    </w:pPr>
    <w:r>
      <w:tab/>
    </w:r>
    <w:r w:rsidR="003D7878">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94766" w14:textId="77777777" w:rsidR="00997279" w:rsidRDefault="00997279">
      <w:pPr>
        <w:spacing w:line="240" w:lineRule="auto"/>
      </w:pPr>
      <w:r>
        <w:separator/>
      </w:r>
    </w:p>
  </w:footnote>
  <w:footnote w:type="continuationSeparator" w:id="0">
    <w:p w14:paraId="68D20D61" w14:textId="77777777" w:rsidR="00997279" w:rsidRDefault="009972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542D" w14:textId="7CA740F4" w:rsidR="001F2ECA" w:rsidRDefault="007C5B16">
    <w:pPr>
      <w:pStyle w:val="Header"/>
    </w:pPr>
    <w:r w:rsidRPr="007C5B16">
      <w:rPr>
        <w:noProof/>
      </w:rPr>
      <w:drawing>
        <wp:anchor distT="0" distB="0" distL="114300" distR="114300" simplePos="0" relativeHeight="251661312" behindDoc="1" locked="0" layoutInCell="1" allowOverlap="1" wp14:anchorId="1733B899" wp14:editId="69FFF18E">
          <wp:simplePos x="0" y="0"/>
          <wp:positionH relativeFrom="page">
            <wp:posOffset>0</wp:posOffset>
          </wp:positionH>
          <wp:positionV relativeFrom="page">
            <wp:posOffset>0</wp:posOffset>
          </wp:positionV>
          <wp:extent cx="7827264" cy="29626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27264" cy="2962656"/>
                  </a:xfrm>
                  <a:prstGeom prst="rect">
                    <a:avLst/>
                  </a:prstGeom>
                </pic:spPr>
              </pic:pic>
            </a:graphicData>
          </a:graphic>
          <wp14:sizeRelH relativeFrom="margin">
            <wp14:pctWidth>0</wp14:pctWidth>
          </wp14:sizeRelH>
          <wp14:sizeRelV relativeFrom="margin">
            <wp14:pctHeight>0</wp14:pctHeight>
          </wp14:sizeRelV>
        </wp:anchor>
      </w:drawing>
    </w:r>
    <w:r w:rsidR="001F2ECA">
      <w:rPr>
        <w:noProof/>
      </w:rPr>
      <mc:AlternateContent>
        <mc:Choice Requires="wps">
          <w:drawing>
            <wp:anchor distT="0" distB="0" distL="114300" distR="114300" simplePos="0" relativeHeight="2" behindDoc="1" locked="0" layoutInCell="1" allowOverlap="1" wp14:anchorId="684BA311" wp14:editId="72C64D47">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5160" cy="2818765"/>
                      </a:xfrm>
                      <a:prstGeom prst="rect">
                        <a:avLst/>
                      </a:prstGeom>
                      <a:noFill/>
                      <a:ln>
                        <a:noFill/>
                      </a:ln>
                    </wps:spPr>
                    <wps:style>
                      <a:lnRef idx="0">
                        <a:scrgbClr r="0" g="0" b="0"/>
                      </a:lnRef>
                      <a:fillRef idx="0">
                        <a:scrgbClr r="0" g="0" b="0"/>
                      </a:fillRef>
                      <a:effectRef idx="0">
                        <a:scrgbClr r="0" g="0" b="0"/>
                      </a:effectRef>
                      <a:fontRef idx="minor"/>
                    </wps:style>
                    <wps:txbx>
                      <w:txbxContent>
                        <w:p w14:paraId="25A391D3" w14:textId="77777777" w:rsidR="001F2ECA" w:rsidRDefault="001F2ECA">
                          <w:pPr>
                            <w:pStyle w:val="FrameContents"/>
                            <w:rPr>
                              <w:color w:val="000000"/>
                            </w:rPr>
                          </w:pPr>
                        </w:p>
                      </w:txbxContent>
                    </wps:txbx>
                    <wps:bodyPr lIns="0" tIns="0" rIns="0" bIns="0">
                      <a:noAutofit/>
                    </wps:bodyPr>
                  </wps:wsp>
                </a:graphicData>
              </a:graphic>
            </wp:anchor>
          </w:drawing>
        </mc:Choice>
        <mc:Fallback>
          <w:pict>
            <v:rect w14:anchorId="684BA311"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" filled="f" stroked="f">
              <v:textbox inset="0,0,0,0">
                <w:txbxContent>
                  <w:p w14:paraId="25A391D3" w14:textId="77777777" w:rsidR="001F2ECA" w:rsidRDefault="001F2ECA">
                    <w:pPr>
                      <w:pStyle w:val="FrameContents"/>
                      <w:rPr>
                        <w:color w:val="000000"/>
                      </w:rPr>
                    </w:pP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778"/>
    <w:rsid w:val="0003083F"/>
    <w:rsid w:val="00060473"/>
    <w:rsid w:val="000723E5"/>
    <w:rsid w:val="00082AE5"/>
    <w:rsid w:val="000A6E0A"/>
    <w:rsid w:val="000B05C3"/>
    <w:rsid w:val="000C5EC1"/>
    <w:rsid w:val="000C7EC6"/>
    <w:rsid w:val="000E1948"/>
    <w:rsid w:val="000E41E3"/>
    <w:rsid w:val="000F5AA5"/>
    <w:rsid w:val="000F7F0B"/>
    <w:rsid w:val="00117730"/>
    <w:rsid w:val="00136718"/>
    <w:rsid w:val="0014058E"/>
    <w:rsid w:val="00146D9C"/>
    <w:rsid w:val="00155DAA"/>
    <w:rsid w:val="00163310"/>
    <w:rsid w:val="00164992"/>
    <w:rsid w:val="00175844"/>
    <w:rsid w:val="001A6707"/>
    <w:rsid w:val="001B63D5"/>
    <w:rsid w:val="001C2E39"/>
    <w:rsid w:val="001D1659"/>
    <w:rsid w:val="001D5F60"/>
    <w:rsid w:val="001D71EC"/>
    <w:rsid w:val="001E7A83"/>
    <w:rsid w:val="001F2ECA"/>
    <w:rsid w:val="00210DAA"/>
    <w:rsid w:val="00211657"/>
    <w:rsid w:val="00231F6D"/>
    <w:rsid w:val="00233DFB"/>
    <w:rsid w:val="0023548F"/>
    <w:rsid w:val="00245A9C"/>
    <w:rsid w:val="00256050"/>
    <w:rsid w:val="00256A70"/>
    <w:rsid w:val="00257C4C"/>
    <w:rsid w:val="002602CE"/>
    <w:rsid w:val="00261C3B"/>
    <w:rsid w:val="00262488"/>
    <w:rsid w:val="00267588"/>
    <w:rsid w:val="002806F9"/>
    <w:rsid w:val="002A5728"/>
    <w:rsid w:val="002E171A"/>
    <w:rsid w:val="002E67A4"/>
    <w:rsid w:val="002F6ED0"/>
    <w:rsid w:val="00302F0B"/>
    <w:rsid w:val="00303634"/>
    <w:rsid w:val="00311778"/>
    <w:rsid w:val="003134B0"/>
    <w:rsid w:val="0035155E"/>
    <w:rsid w:val="00365582"/>
    <w:rsid w:val="00374063"/>
    <w:rsid w:val="00384D0D"/>
    <w:rsid w:val="003A29DE"/>
    <w:rsid w:val="003A4C37"/>
    <w:rsid w:val="003D7878"/>
    <w:rsid w:val="003E3980"/>
    <w:rsid w:val="0040127D"/>
    <w:rsid w:val="0043024A"/>
    <w:rsid w:val="0043735F"/>
    <w:rsid w:val="00450EBC"/>
    <w:rsid w:val="004746FF"/>
    <w:rsid w:val="004812D1"/>
    <w:rsid w:val="00486784"/>
    <w:rsid w:val="004B740F"/>
    <w:rsid w:val="004C3BBF"/>
    <w:rsid w:val="004D3E61"/>
    <w:rsid w:val="004E0056"/>
    <w:rsid w:val="004F1FE1"/>
    <w:rsid w:val="004F3337"/>
    <w:rsid w:val="00507438"/>
    <w:rsid w:val="00510642"/>
    <w:rsid w:val="00523B7F"/>
    <w:rsid w:val="00530D40"/>
    <w:rsid w:val="005B1F84"/>
    <w:rsid w:val="005E2461"/>
    <w:rsid w:val="005E5CFC"/>
    <w:rsid w:val="00603312"/>
    <w:rsid w:val="00606670"/>
    <w:rsid w:val="006446A2"/>
    <w:rsid w:val="00664CE5"/>
    <w:rsid w:val="00675A59"/>
    <w:rsid w:val="00685551"/>
    <w:rsid w:val="006B3638"/>
    <w:rsid w:val="006C43CB"/>
    <w:rsid w:val="006C767F"/>
    <w:rsid w:val="006E405E"/>
    <w:rsid w:val="00705CDA"/>
    <w:rsid w:val="0072770C"/>
    <w:rsid w:val="007426A1"/>
    <w:rsid w:val="00747ED5"/>
    <w:rsid w:val="00764E1F"/>
    <w:rsid w:val="007751D7"/>
    <w:rsid w:val="007A0B98"/>
    <w:rsid w:val="007B43C1"/>
    <w:rsid w:val="007C226D"/>
    <w:rsid w:val="007C29D6"/>
    <w:rsid w:val="007C5525"/>
    <w:rsid w:val="007C5B16"/>
    <w:rsid w:val="007E06DB"/>
    <w:rsid w:val="008059C4"/>
    <w:rsid w:val="0081569D"/>
    <w:rsid w:val="008170C8"/>
    <w:rsid w:val="00886136"/>
    <w:rsid w:val="0089005A"/>
    <w:rsid w:val="008F1DAF"/>
    <w:rsid w:val="00931970"/>
    <w:rsid w:val="00932E1E"/>
    <w:rsid w:val="0094093A"/>
    <w:rsid w:val="0097135D"/>
    <w:rsid w:val="009777B1"/>
    <w:rsid w:val="00984DB7"/>
    <w:rsid w:val="0098650A"/>
    <w:rsid w:val="00997279"/>
    <w:rsid w:val="009B5935"/>
    <w:rsid w:val="009E1DCE"/>
    <w:rsid w:val="009E3836"/>
    <w:rsid w:val="00A2513F"/>
    <w:rsid w:val="00A4185A"/>
    <w:rsid w:val="00A617A8"/>
    <w:rsid w:val="00A85F65"/>
    <w:rsid w:val="00A92A66"/>
    <w:rsid w:val="00A95578"/>
    <w:rsid w:val="00A97122"/>
    <w:rsid w:val="00AB1F73"/>
    <w:rsid w:val="00B17884"/>
    <w:rsid w:val="00B32B9F"/>
    <w:rsid w:val="00B367B5"/>
    <w:rsid w:val="00B43036"/>
    <w:rsid w:val="00B44C6E"/>
    <w:rsid w:val="00B70E16"/>
    <w:rsid w:val="00B71B08"/>
    <w:rsid w:val="00B922C8"/>
    <w:rsid w:val="00B954D8"/>
    <w:rsid w:val="00B95D47"/>
    <w:rsid w:val="00BA2944"/>
    <w:rsid w:val="00BA4911"/>
    <w:rsid w:val="00BE780D"/>
    <w:rsid w:val="00BF209B"/>
    <w:rsid w:val="00C120CA"/>
    <w:rsid w:val="00C51923"/>
    <w:rsid w:val="00C920C5"/>
    <w:rsid w:val="00C92607"/>
    <w:rsid w:val="00CA18AE"/>
    <w:rsid w:val="00CB5CC4"/>
    <w:rsid w:val="00CD1837"/>
    <w:rsid w:val="00CD1E79"/>
    <w:rsid w:val="00CE1462"/>
    <w:rsid w:val="00CE2C85"/>
    <w:rsid w:val="00CE63CE"/>
    <w:rsid w:val="00D1126E"/>
    <w:rsid w:val="00D22A47"/>
    <w:rsid w:val="00D27FE9"/>
    <w:rsid w:val="00D573AE"/>
    <w:rsid w:val="00D9739D"/>
    <w:rsid w:val="00DA725B"/>
    <w:rsid w:val="00DC1D72"/>
    <w:rsid w:val="00DD2A33"/>
    <w:rsid w:val="00DF2DC2"/>
    <w:rsid w:val="00E045AB"/>
    <w:rsid w:val="00E17ECA"/>
    <w:rsid w:val="00E21098"/>
    <w:rsid w:val="00E236F8"/>
    <w:rsid w:val="00E31DE7"/>
    <w:rsid w:val="00E41D7E"/>
    <w:rsid w:val="00E51E79"/>
    <w:rsid w:val="00E60A10"/>
    <w:rsid w:val="00E620A6"/>
    <w:rsid w:val="00E66854"/>
    <w:rsid w:val="00E70230"/>
    <w:rsid w:val="00E72E40"/>
    <w:rsid w:val="00E75FA7"/>
    <w:rsid w:val="00E86D18"/>
    <w:rsid w:val="00EA32BB"/>
    <w:rsid w:val="00EC0AC2"/>
    <w:rsid w:val="00EC6D29"/>
    <w:rsid w:val="00ED6EC1"/>
    <w:rsid w:val="00EE1169"/>
    <w:rsid w:val="00EE137C"/>
    <w:rsid w:val="00EF4453"/>
    <w:rsid w:val="00F02B34"/>
    <w:rsid w:val="00F277A7"/>
    <w:rsid w:val="00F4503C"/>
    <w:rsid w:val="00F80CE2"/>
    <w:rsid w:val="00F83A9C"/>
    <w:rsid w:val="00F840FF"/>
    <w:rsid w:val="00F91D0B"/>
    <w:rsid w:val="00FA1951"/>
    <w:rsid w:val="00FB3B43"/>
    <w:rsid w:val="00FC1990"/>
    <w:rsid w:val="00FD5374"/>
    <w:rsid w:val="00FD5567"/>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6AD60B"/>
  <w15:docId w15:val="{76A503F2-B076-0742-B296-9C612C288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iPriority w:val="99"/>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character" w:customStyle="1" w:styleId="UnresolvedMention1">
    <w:name w:val="Unresolved Mention1"/>
    <w:basedOn w:val="DefaultParagraphFont"/>
    <w:uiPriority w:val="99"/>
    <w:rsid w:val="00BA2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01330">
      <w:bodyDiv w:val="1"/>
      <w:marLeft w:val="0"/>
      <w:marRight w:val="0"/>
      <w:marTop w:val="0"/>
      <w:marBottom w:val="0"/>
      <w:divBdr>
        <w:top w:val="none" w:sz="0" w:space="0" w:color="auto"/>
        <w:left w:val="none" w:sz="0" w:space="0" w:color="auto"/>
        <w:bottom w:val="none" w:sz="0" w:space="0" w:color="auto"/>
        <w:right w:val="none" w:sz="0" w:space="0" w:color="auto"/>
      </w:divBdr>
    </w:div>
    <w:div w:id="1310406508">
      <w:bodyDiv w:val="1"/>
      <w:marLeft w:val="0"/>
      <w:marRight w:val="0"/>
      <w:marTop w:val="0"/>
      <w:marBottom w:val="0"/>
      <w:divBdr>
        <w:top w:val="none" w:sz="0" w:space="0" w:color="auto"/>
        <w:left w:val="none" w:sz="0" w:space="0" w:color="auto"/>
        <w:bottom w:val="none" w:sz="0" w:space="0" w:color="auto"/>
        <w:right w:val="none" w:sz="0" w:space="0" w:color="auto"/>
      </w:divBdr>
    </w:div>
    <w:div w:id="2078548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ewsa@wnet.org" TargetMode="External"/><Relationship Id="rId13" Type="http://schemas.openxmlformats.org/officeDocument/2006/relationships/hyperlink" Target="file:///\\thirteen.org\departments\Communications\Commgrp\PROJECT%20WORKING\American%20Masters\AM%202020\_DIGITAL\Unladylike2020\pbs.org\unladylike2020" TargetMode="External"/><Relationship Id="rId18" Type="http://schemas.openxmlformats.org/officeDocument/2006/relationships/hyperlink" Target="http://thirteen.org/" TargetMode="External"/><Relationship Id="rId3" Type="http://schemas.openxmlformats.org/officeDocument/2006/relationships/settings" Target="settings.xml"/><Relationship Id="rId21" Type="http://schemas.openxmlformats.org/officeDocument/2006/relationships/hyperlink" Target="http://allarts.org/" TargetMode="External"/><Relationship Id="rId7" Type="http://schemas.openxmlformats.org/officeDocument/2006/relationships/hyperlink" Target="mailto:gab@grandcommunications.com" TargetMode="External"/><Relationship Id="rId12" Type="http://schemas.openxmlformats.org/officeDocument/2006/relationships/hyperlink" Target="file:///\\thirteen.org\departments\Communications\Commgrp\PROJECT%20WORKING\American%20Masters\AM%202020\_DIGITAL\Unladylike2020\pbs.org\unladylike2020" TargetMode="External"/><Relationship Id="rId17" Type="http://schemas.openxmlformats.org/officeDocument/2006/relationships/hyperlink" Target="http://instagram.com/pbsamericanmaste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youtube.com/AmericanMasters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youtube.com/AmericanMastersPB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twitter.com/pbsamermasters" TargetMode="External"/><Relationship Id="rId23" Type="http://schemas.openxmlformats.org/officeDocument/2006/relationships/footer" Target="footer1.xml"/><Relationship Id="rId10" Type="http://schemas.openxmlformats.org/officeDocument/2006/relationships/hyperlink" Target="http://www.thirteen.org/pressroom" TargetMode="External"/><Relationship Id="rId19" Type="http://schemas.openxmlformats.org/officeDocument/2006/relationships/hyperlink" Target="http://wliw.org/" TargetMode="External"/><Relationship Id="rId4" Type="http://schemas.openxmlformats.org/officeDocument/2006/relationships/webSettings" Target="webSettings.xml"/><Relationship Id="rId9" Type="http://schemas.openxmlformats.org/officeDocument/2006/relationships/hyperlink" Target="http://www.pbs.org/pressroom" TargetMode="External"/><Relationship Id="rId14" Type="http://schemas.openxmlformats.org/officeDocument/2006/relationships/hyperlink" Target="http://www.facebook.com/americanmasters"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5C000-E24C-4DBC-8C4B-F5C21F22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1428</Words>
  <Characters>8143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Tews, Ava</cp:lastModifiedBy>
  <cp:revision>3</cp:revision>
  <cp:lastPrinted>2017-12-13T16:24:00Z</cp:lastPrinted>
  <dcterms:created xsi:type="dcterms:W3CDTF">2020-02-27T18:26:00Z</dcterms:created>
  <dcterms:modified xsi:type="dcterms:W3CDTF">2020-02-27T18:28:00Z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