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2214" w:rsidRPr="008C103E" w:rsidRDefault="006C2214" w:rsidP="008C103E">
      <w:pPr>
        <w:pStyle w:val="Body"/>
        <w:rPr>
          <w:rFonts w:ascii="Arial" w:hAnsi="Arial"/>
        </w:rPr>
      </w:pPr>
      <w:bookmarkStart w:id="0" w:name="_GoBack"/>
      <w:bookmarkEnd w:id="0"/>
    </w:p>
    <w:p w:rsidR="008C103E" w:rsidRPr="008C103E" w:rsidRDefault="008C103E" w:rsidP="008C103E">
      <w:pPr>
        <w:pStyle w:val="Body"/>
        <w:jc w:val="center"/>
        <w:rPr>
          <w:rFonts w:ascii="Arial" w:hAnsi="Arial"/>
          <w:b/>
          <w:sz w:val="24"/>
        </w:rPr>
      </w:pPr>
      <w:r w:rsidRPr="008C103E">
        <w:rPr>
          <w:rFonts w:ascii="Arial" w:hAnsi="Arial"/>
          <w:b/>
          <w:sz w:val="24"/>
        </w:rPr>
        <w:t>BETTY WHITE: FIRST LADY OF TELEVISION</w:t>
      </w:r>
    </w:p>
    <w:p w:rsidR="006C2214" w:rsidRPr="008C103E" w:rsidRDefault="008C103E" w:rsidP="008C103E">
      <w:pPr>
        <w:pStyle w:val="Body"/>
        <w:jc w:val="center"/>
        <w:rPr>
          <w:rFonts w:ascii="Arial" w:hAnsi="Arial"/>
          <w:b/>
          <w:sz w:val="24"/>
        </w:rPr>
      </w:pPr>
      <w:r w:rsidRPr="008C103E">
        <w:rPr>
          <w:rFonts w:ascii="Arial" w:hAnsi="Arial"/>
          <w:b/>
          <w:sz w:val="24"/>
        </w:rPr>
        <w:t>Premieres Tuesday, August 21 on PBS</w:t>
      </w:r>
    </w:p>
    <w:p w:rsidR="006C2214" w:rsidRPr="008C103E" w:rsidRDefault="006C2214" w:rsidP="008C103E">
      <w:pPr>
        <w:pStyle w:val="Body"/>
        <w:jc w:val="center"/>
        <w:rPr>
          <w:rFonts w:ascii="Arial" w:hAnsi="Arial"/>
          <w:b/>
          <w:sz w:val="24"/>
        </w:rPr>
      </w:pPr>
    </w:p>
    <w:p w:rsidR="008C103E" w:rsidRPr="008C103E" w:rsidRDefault="008C103E" w:rsidP="008C103E">
      <w:pPr>
        <w:pStyle w:val="Body"/>
        <w:jc w:val="center"/>
        <w:rPr>
          <w:rFonts w:ascii="Arial" w:hAnsi="Arial"/>
          <w:b/>
          <w:sz w:val="24"/>
        </w:rPr>
      </w:pPr>
      <w:r w:rsidRPr="008C103E">
        <w:rPr>
          <w:rFonts w:ascii="Arial" w:hAnsi="Arial"/>
          <w:b/>
          <w:sz w:val="24"/>
        </w:rPr>
        <w:t>TCA PANELIST BIOS</w:t>
      </w:r>
    </w:p>
    <w:p w:rsidR="006C2214" w:rsidRPr="008C103E" w:rsidRDefault="006C2214" w:rsidP="008C103E">
      <w:pPr>
        <w:pStyle w:val="Body"/>
        <w:rPr>
          <w:rFonts w:ascii="Arial" w:eastAsia="Palatino" w:hAnsi="Arial" w:cs="Palatino"/>
        </w:rPr>
      </w:pPr>
    </w:p>
    <w:p w:rsidR="00F04FC2" w:rsidRDefault="00F04FC2" w:rsidP="00F04FC2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bCs/>
          <w:color w:val="222222"/>
          <w:sz w:val="20"/>
          <w:szCs w:val="20"/>
        </w:rPr>
      </w:pPr>
    </w:p>
    <w:p w:rsidR="00F04FC2" w:rsidRPr="008C103E" w:rsidRDefault="00F04FC2" w:rsidP="00A961A0">
      <w:pPr>
        <w:pStyle w:val="Default"/>
        <w:rPr>
          <w:rFonts w:ascii="Arial" w:hAnsi="Arial"/>
        </w:rPr>
      </w:pPr>
      <w:r w:rsidRPr="008C103E">
        <w:rPr>
          <w:rFonts w:ascii="Arial" w:hAnsi="Arial"/>
          <w:b/>
          <w:bCs/>
          <w:color w:val="222222"/>
          <w:sz w:val="20"/>
          <w:szCs w:val="20"/>
        </w:rPr>
        <w:t>STEVE BOETTCHER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  <w:lang w:val="nl-NL"/>
        </w:rPr>
        <w:t xml:space="preserve">is </w:t>
      </w:r>
      <w:r w:rsidRPr="008C103E">
        <w:rPr>
          <w:rFonts w:ascii="Arial" w:hAnsi="Arial"/>
          <w:color w:val="222222"/>
          <w:sz w:val="20"/>
          <w:szCs w:val="20"/>
        </w:rPr>
        <w:t xml:space="preserve">the five-time Emmy-winning filmmaker who created the popular PBS series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Pioneers of Television</w:t>
      </w:r>
      <w:r w:rsidRPr="00A37175">
        <w:rPr>
          <w:rFonts w:ascii="Arial" w:hAnsi="Arial"/>
          <w:iCs/>
          <w:color w:val="222222"/>
          <w:sz w:val="20"/>
          <w:szCs w:val="20"/>
        </w:rPr>
        <w:t>.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 xml:space="preserve">Through four seasons of that series, Boettcher landed exclusive in-depth interviews with the top-tier of Hollywood celebrities, including </w:t>
      </w:r>
      <w:r w:rsidRPr="008C103E">
        <w:rPr>
          <w:rFonts w:ascii="Arial" w:hAnsi="Arial"/>
          <w:color w:val="222222"/>
          <w:sz w:val="20"/>
          <w:szCs w:val="20"/>
          <w:lang w:val="it-IT"/>
        </w:rPr>
        <w:t>Jerry Seinfeld, Tina Fey, Jay Leno, Ray Romano</w:t>
      </w:r>
      <w:r w:rsidRPr="008C103E">
        <w:rPr>
          <w:rFonts w:ascii="Arial" w:hAnsi="Arial"/>
          <w:color w:val="222222"/>
          <w:sz w:val="20"/>
          <w:szCs w:val="20"/>
        </w:rPr>
        <w:t>, Bob Newhart, Carol Burnett, Carl Reiner, Oprah</w:t>
      </w:r>
      <w:r>
        <w:rPr>
          <w:rFonts w:ascii="Arial" w:hAnsi="Arial"/>
          <w:color w:val="222222"/>
          <w:sz w:val="20"/>
          <w:szCs w:val="20"/>
        </w:rPr>
        <w:t xml:space="preserve"> Winfrey</w:t>
      </w:r>
      <w:r w:rsidRPr="008C103E">
        <w:rPr>
          <w:rFonts w:ascii="Arial" w:hAnsi="Arial"/>
          <w:color w:val="222222"/>
          <w:sz w:val="20"/>
          <w:szCs w:val="20"/>
        </w:rPr>
        <w:t xml:space="preserve"> and more than 100 others. After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Pioneers of Television</w:t>
      </w:r>
      <w:r w:rsidRPr="00A37175">
        <w:rPr>
          <w:rFonts w:ascii="Arial" w:hAnsi="Arial"/>
          <w:iCs/>
          <w:color w:val="222222"/>
          <w:sz w:val="20"/>
          <w:szCs w:val="20"/>
        </w:rPr>
        <w:t>,</w:t>
      </w:r>
      <w:r>
        <w:rPr>
          <w:rFonts w:ascii="Arial" w:hAnsi="Arial"/>
          <w:iCs/>
          <w:color w:val="222222"/>
          <w:sz w:val="20"/>
          <w:szCs w:val="20"/>
        </w:rPr>
        <w:t xml:space="preserve"> </w:t>
      </w:r>
      <w:r w:rsidRPr="00A37175">
        <w:rPr>
          <w:rFonts w:ascii="Arial" w:hAnsi="Arial"/>
          <w:iCs/>
          <w:color w:val="222222"/>
          <w:sz w:val="20"/>
          <w:szCs w:val="20"/>
        </w:rPr>
        <w:t>Mr</w:t>
      </w:r>
      <w:r>
        <w:rPr>
          <w:rFonts w:ascii="Arial" w:hAnsi="Arial"/>
          <w:i/>
          <w:iCs/>
          <w:color w:val="222222"/>
          <w:sz w:val="20"/>
          <w:szCs w:val="20"/>
        </w:rPr>
        <w:t>.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 xml:space="preserve">Boettcher and producing partner Mike Trinklein began a series of ambitious documentaries, each featuring a single iconic celebrity. The first,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Robin Williams Remembered</w:t>
      </w:r>
      <w:r w:rsidRPr="00A37175">
        <w:rPr>
          <w:rFonts w:ascii="Arial" w:hAnsi="Arial"/>
          <w:iCs/>
          <w:color w:val="222222"/>
          <w:sz w:val="20"/>
          <w:szCs w:val="20"/>
        </w:rPr>
        <w:t>,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 xml:space="preserve">was one of PBS’ top-rated shows of </w:t>
      </w:r>
      <w:r>
        <w:rPr>
          <w:rFonts w:ascii="Arial" w:hAnsi="Arial"/>
          <w:color w:val="222222"/>
          <w:sz w:val="20"/>
          <w:szCs w:val="20"/>
        </w:rPr>
        <w:t>2014</w:t>
      </w:r>
      <w:r w:rsidRPr="008C103E">
        <w:rPr>
          <w:rFonts w:ascii="Arial" w:hAnsi="Arial"/>
          <w:color w:val="222222"/>
          <w:sz w:val="20"/>
          <w:szCs w:val="20"/>
        </w:rPr>
        <w:t xml:space="preserve">. That film was followed by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Mary Tyler Moore: A Celebration</w:t>
      </w:r>
      <w:r w:rsidRPr="00A37175">
        <w:rPr>
          <w:rFonts w:ascii="Arial" w:hAnsi="Arial"/>
          <w:iCs/>
          <w:color w:val="222222"/>
          <w:sz w:val="20"/>
          <w:szCs w:val="20"/>
        </w:rPr>
        <w:t>,</w:t>
      </w:r>
      <w:r w:rsidRPr="008C103E">
        <w:rPr>
          <w:rFonts w:ascii="Arial" w:hAnsi="Arial"/>
          <w:color w:val="222222"/>
          <w:sz w:val="20"/>
          <w:szCs w:val="20"/>
        </w:rPr>
        <w:t xml:space="preserve"> a critically-acclaimed look at Ms. Moore’s life and career. </w:t>
      </w:r>
      <w:r>
        <w:rPr>
          <w:rFonts w:ascii="Arial" w:hAnsi="Arial"/>
          <w:color w:val="222222"/>
          <w:sz w:val="20"/>
          <w:szCs w:val="20"/>
        </w:rPr>
        <w:t xml:space="preserve">Mr. </w:t>
      </w:r>
      <w:r w:rsidRPr="008C103E">
        <w:rPr>
          <w:rFonts w:ascii="Arial" w:hAnsi="Arial"/>
          <w:color w:val="222222"/>
          <w:sz w:val="20"/>
          <w:szCs w:val="20"/>
        </w:rPr>
        <w:t>Boettcher has spent the last five years on the Betty White project, which stands as the definit</w:t>
      </w:r>
      <w:r>
        <w:rPr>
          <w:rFonts w:ascii="Arial" w:hAnsi="Arial"/>
          <w:color w:val="222222"/>
          <w:sz w:val="20"/>
          <w:szCs w:val="20"/>
        </w:rPr>
        <w:t>iv</w:t>
      </w:r>
      <w:r w:rsidRPr="008C103E">
        <w:rPr>
          <w:rFonts w:ascii="Arial" w:hAnsi="Arial"/>
          <w:color w:val="222222"/>
          <w:sz w:val="20"/>
          <w:szCs w:val="20"/>
        </w:rPr>
        <w:t>e film on White’s life and career.</w:t>
      </w:r>
    </w:p>
    <w:p w:rsidR="00F04FC2" w:rsidRDefault="00F04FC2" w:rsidP="00F04FC2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bCs/>
          <w:color w:val="222222"/>
          <w:sz w:val="20"/>
          <w:szCs w:val="20"/>
        </w:rPr>
      </w:pPr>
    </w:p>
    <w:p w:rsidR="00F04FC2" w:rsidRDefault="00F04FC2" w:rsidP="00F04FC2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color w:val="222222"/>
          <w:sz w:val="20"/>
          <w:szCs w:val="20"/>
        </w:rPr>
      </w:pPr>
      <w:r w:rsidRPr="008C103E">
        <w:rPr>
          <w:rFonts w:ascii="Arial" w:hAnsi="Arial"/>
          <w:b/>
          <w:bCs/>
          <w:color w:val="222222"/>
          <w:sz w:val="20"/>
          <w:szCs w:val="20"/>
        </w:rPr>
        <w:t>ARTHUR DUNCAN</w:t>
      </w:r>
      <w:r>
        <w:rPr>
          <w:rFonts w:ascii="Arial" w:hAnsi="Arial"/>
          <w:b/>
          <w:bCs/>
          <w:color w:val="222222"/>
          <w:sz w:val="20"/>
          <w:szCs w:val="20"/>
        </w:rPr>
        <w:t xml:space="preserve"> </w:t>
      </w:r>
      <w:r w:rsidRPr="0028271F">
        <w:rPr>
          <w:rFonts w:ascii="Arial" w:hAnsi="Arial"/>
          <w:bCs/>
          <w:color w:val="222222"/>
          <w:sz w:val="20"/>
          <w:szCs w:val="20"/>
        </w:rPr>
        <w:t xml:space="preserve">is a </w:t>
      </w:r>
      <w:r>
        <w:rPr>
          <w:rFonts w:ascii="Arial" w:hAnsi="Arial"/>
          <w:bCs/>
          <w:color w:val="222222"/>
          <w:sz w:val="20"/>
          <w:szCs w:val="20"/>
        </w:rPr>
        <w:t xml:space="preserve">singer and </w:t>
      </w:r>
      <w:r w:rsidRPr="0028271F">
        <w:rPr>
          <w:rFonts w:ascii="Arial" w:hAnsi="Arial"/>
          <w:bCs/>
          <w:color w:val="222222"/>
          <w:sz w:val="20"/>
          <w:szCs w:val="20"/>
        </w:rPr>
        <w:t>dancer who became the first African-American regular on</w:t>
      </w:r>
      <w:r>
        <w:rPr>
          <w:rFonts w:ascii="Arial" w:hAnsi="Arial"/>
          <w:bCs/>
          <w:color w:val="222222"/>
          <w:sz w:val="20"/>
          <w:szCs w:val="20"/>
        </w:rPr>
        <w:t xml:space="preserve"> a television</w:t>
      </w:r>
      <w:r w:rsidRPr="0028271F">
        <w:rPr>
          <w:rFonts w:ascii="Arial" w:hAnsi="Arial"/>
          <w:bCs/>
          <w:color w:val="222222"/>
          <w:sz w:val="20"/>
          <w:szCs w:val="20"/>
        </w:rPr>
        <w:t xml:space="preserve"> talk/variety show</w:t>
      </w:r>
      <w:r w:rsidRPr="00DC5808">
        <w:rPr>
          <w:rFonts w:ascii="Arial" w:hAnsi="Arial"/>
          <w:color w:val="222222"/>
          <w:sz w:val="20"/>
          <w:szCs w:val="20"/>
        </w:rPr>
        <w:t xml:space="preserve"> when Be</w:t>
      </w:r>
      <w:r w:rsidRPr="008C103E">
        <w:rPr>
          <w:rFonts w:ascii="Arial" w:hAnsi="Arial"/>
          <w:color w:val="222222"/>
          <w:sz w:val="20"/>
          <w:szCs w:val="20"/>
        </w:rPr>
        <w:t xml:space="preserve">tty White </w:t>
      </w:r>
      <w:r>
        <w:rPr>
          <w:rFonts w:ascii="Arial" w:hAnsi="Arial"/>
          <w:color w:val="222222"/>
          <w:sz w:val="20"/>
          <w:szCs w:val="20"/>
        </w:rPr>
        <w:t xml:space="preserve">hired him for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The Betty White Show</w:t>
      </w:r>
      <w:r>
        <w:rPr>
          <w:rFonts w:ascii="Arial" w:hAnsi="Arial"/>
          <w:color w:val="222222"/>
          <w:sz w:val="20"/>
          <w:szCs w:val="20"/>
        </w:rPr>
        <w:t xml:space="preserve"> in 1954.</w:t>
      </w:r>
      <w:r w:rsidRPr="008C103E">
        <w:rPr>
          <w:rFonts w:ascii="Arial" w:hAnsi="Arial"/>
          <w:color w:val="222222"/>
          <w:sz w:val="20"/>
          <w:szCs w:val="20"/>
        </w:rPr>
        <w:t xml:space="preserve"> Shortly after his first appearances, stations in the south demanded he be dropped from the program. Betty refused, and instead did the opposite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>—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 xml:space="preserve">increasing </w:t>
      </w:r>
      <w:r>
        <w:rPr>
          <w:rFonts w:ascii="Arial" w:hAnsi="Arial"/>
          <w:color w:val="222222"/>
          <w:sz w:val="20"/>
          <w:szCs w:val="20"/>
        </w:rPr>
        <w:t xml:space="preserve">Mr. </w:t>
      </w:r>
      <w:r w:rsidRPr="008C103E">
        <w:rPr>
          <w:rFonts w:ascii="Arial" w:hAnsi="Arial"/>
          <w:color w:val="222222"/>
          <w:sz w:val="20"/>
          <w:szCs w:val="20"/>
        </w:rPr>
        <w:t xml:space="preserve">Duncan’s role on her series. Later, </w:t>
      </w:r>
      <w:r>
        <w:rPr>
          <w:rFonts w:ascii="Arial" w:hAnsi="Arial"/>
          <w:color w:val="222222"/>
          <w:sz w:val="20"/>
          <w:szCs w:val="20"/>
        </w:rPr>
        <w:t xml:space="preserve">Mr. </w:t>
      </w:r>
      <w:r w:rsidRPr="008C103E">
        <w:rPr>
          <w:rFonts w:ascii="Arial" w:hAnsi="Arial"/>
          <w:color w:val="222222"/>
          <w:sz w:val="20"/>
          <w:szCs w:val="20"/>
        </w:rPr>
        <w:t xml:space="preserve">Duncan joined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The Lawrence Welk Show</w:t>
      </w:r>
      <w:r w:rsidRPr="008C103E">
        <w:rPr>
          <w:rFonts w:ascii="Arial" w:hAnsi="Arial"/>
          <w:color w:val="222222"/>
          <w:sz w:val="20"/>
          <w:szCs w:val="20"/>
        </w:rPr>
        <w:t xml:space="preserve"> where he performed from 1964 to 1982.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>Mr. Duncan began his dancing career at age 13, in 1946. More than 70 years later</w:t>
      </w:r>
      <w:r>
        <w:rPr>
          <w:rFonts w:ascii="Arial" w:hAnsi="Arial"/>
          <w:color w:val="222222"/>
          <w:sz w:val="20"/>
          <w:szCs w:val="20"/>
        </w:rPr>
        <w:t>,</w:t>
      </w:r>
      <w:r w:rsidRPr="008C103E">
        <w:rPr>
          <w:rFonts w:ascii="Arial" w:hAnsi="Arial"/>
          <w:color w:val="222222"/>
          <w:sz w:val="20"/>
          <w:szCs w:val="20"/>
        </w:rPr>
        <w:t xml:space="preserve"> he</w:t>
      </w:r>
      <w:r>
        <w:rPr>
          <w:rFonts w:ascii="Arial" w:hAnsi="Arial"/>
          <w:color w:val="222222"/>
          <w:sz w:val="20"/>
          <w:szCs w:val="20"/>
        </w:rPr>
        <w:t>’s</w:t>
      </w:r>
      <w:r w:rsidRPr="008C103E">
        <w:rPr>
          <w:rFonts w:ascii="Arial" w:hAnsi="Arial"/>
          <w:color w:val="222222"/>
          <w:sz w:val="20"/>
          <w:szCs w:val="20"/>
        </w:rPr>
        <w:t xml:space="preserve"> still danc</w:t>
      </w:r>
      <w:r>
        <w:rPr>
          <w:rFonts w:ascii="Arial" w:hAnsi="Arial"/>
          <w:color w:val="222222"/>
          <w:sz w:val="20"/>
          <w:szCs w:val="20"/>
        </w:rPr>
        <w:t>ing</w:t>
      </w:r>
      <w:r w:rsidRPr="008C103E">
        <w:rPr>
          <w:rFonts w:ascii="Arial" w:hAnsi="Arial"/>
          <w:color w:val="222222"/>
          <w:sz w:val="20"/>
          <w:szCs w:val="20"/>
        </w:rPr>
        <w:t>.</w:t>
      </w:r>
    </w:p>
    <w:p w:rsidR="00F04FC2" w:rsidRPr="00F04FC2" w:rsidRDefault="00F04FC2" w:rsidP="00F04FC2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color w:val="222222"/>
          <w:sz w:val="20"/>
          <w:szCs w:val="20"/>
        </w:rPr>
      </w:pPr>
    </w:p>
    <w:p w:rsidR="006C2214" w:rsidRPr="008C103E" w:rsidRDefault="008C103E" w:rsidP="008C103E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eastAsia="Palatino" w:hAnsi="Arial" w:cs="Palatino"/>
          <w:b/>
          <w:bCs/>
          <w:color w:val="222222"/>
          <w:sz w:val="20"/>
          <w:szCs w:val="20"/>
        </w:rPr>
      </w:pPr>
      <w:r w:rsidRPr="008C103E">
        <w:rPr>
          <w:rFonts w:ascii="Arial" w:hAnsi="Arial"/>
          <w:b/>
          <w:bCs/>
          <w:color w:val="222222"/>
          <w:sz w:val="20"/>
          <w:szCs w:val="20"/>
        </w:rPr>
        <w:t>GEORGIA ENGEL</w:t>
      </w:r>
      <w:r w:rsidRPr="008C103E">
        <w:rPr>
          <w:rFonts w:ascii="Arial" w:eastAsia="Palatino" w:hAnsi="Arial" w:cs="Palatino"/>
          <w:b/>
          <w:bCs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 xml:space="preserve">has been one of Betty White’s closest friends for more than 35 years. Georgia is best known as the lovably naive Georgette on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The Mary Tyler Moore Show</w:t>
      </w:r>
      <w:r w:rsidR="00DC5808">
        <w:rPr>
          <w:rFonts w:ascii="Arial" w:hAnsi="Arial"/>
          <w:color w:val="222222"/>
          <w:sz w:val="20"/>
          <w:szCs w:val="20"/>
        </w:rPr>
        <w:t xml:space="preserve">, </w:t>
      </w:r>
      <w:r w:rsidRPr="008C103E">
        <w:rPr>
          <w:rFonts w:ascii="Arial" w:hAnsi="Arial"/>
          <w:color w:val="222222"/>
          <w:sz w:val="20"/>
          <w:szCs w:val="20"/>
        </w:rPr>
        <w:t>where she first met Betty. When Betty got her own sitcom</w:t>
      </w:r>
      <w:r w:rsidR="00DC5808">
        <w:rPr>
          <w:rFonts w:ascii="Arial" w:hAnsi="Arial"/>
          <w:color w:val="222222"/>
          <w:sz w:val="20"/>
          <w:szCs w:val="20"/>
        </w:rPr>
        <w:t xml:space="preserve"> in 1977</w:t>
      </w:r>
      <w:r w:rsidRPr="008C103E">
        <w:rPr>
          <w:rFonts w:ascii="Arial" w:hAnsi="Arial"/>
          <w:color w:val="222222"/>
          <w:sz w:val="20"/>
          <w:szCs w:val="20"/>
        </w:rPr>
        <w:t xml:space="preserve">,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The Betty White Show</w:t>
      </w:r>
      <w:r w:rsidRPr="008C103E">
        <w:rPr>
          <w:rFonts w:ascii="Arial" w:hAnsi="Arial"/>
          <w:color w:val="222222"/>
          <w:sz w:val="20"/>
          <w:szCs w:val="20"/>
        </w:rPr>
        <w:t xml:space="preserve">, Georgia played her character’s best friend. The two </w:t>
      </w:r>
      <w:r w:rsidR="00DC5808">
        <w:rPr>
          <w:rFonts w:ascii="Arial" w:hAnsi="Arial"/>
          <w:color w:val="222222"/>
          <w:sz w:val="20"/>
          <w:szCs w:val="20"/>
        </w:rPr>
        <w:t xml:space="preserve">have </w:t>
      </w:r>
      <w:r w:rsidRPr="008C103E">
        <w:rPr>
          <w:rFonts w:ascii="Arial" w:hAnsi="Arial"/>
          <w:color w:val="222222"/>
          <w:sz w:val="20"/>
          <w:szCs w:val="20"/>
        </w:rPr>
        <w:t xml:space="preserve">remained close over the years, often getting together for visits to zoos and animal preserves. Georgia and Betty were reunited onscreen for the third season of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Hot in Cleveland,</w:t>
      </w:r>
      <w:r w:rsidRPr="008C103E">
        <w:rPr>
          <w:rFonts w:ascii="Arial" w:hAnsi="Arial"/>
          <w:color w:val="222222"/>
          <w:sz w:val="20"/>
          <w:szCs w:val="20"/>
        </w:rPr>
        <w:t xml:space="preserve"> when Georgia again played the best friend of Betty’s character. Ms. Engel is an accomplished comic performer in her own right, having appeared on a range of sitcoms including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 xml:space="preserve">The Office </w:t>
      </w:r>
      <w:r w:rsidRPr="008C103E">
        <w:rPr>
          <w:rFonts w:ascii="Arial" w:hAnsi="Arial"/>
          <w:color w:val="222222"/>
          <w:sz w:val="20"/>
          <w:szCs w:val="20"/>
        </w:rPr>
        <w:t xml:space="preserve">and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Two and a Half Men</w:t>
      </w:r>
      <w:r w:rsidR="00A37175" w:rsidRPr="00A37175">
        <w:rPr>
          <w:rFonts w:ascii="Arial" w:hAnsi="Arial"/>
          <w:iCs/>
          <w:color w:val="222222"/>
          <w:sz w:val="20"/>
          <w:szCs w:val="20"/>
        </w:rPr>
        <w:t>.</w:t>
      </w:r>
      <w:r w:rsidRPr="008C103E">
        <w:rPr>
          <w:rFonts w:ascii="Arial" w:hAnsi="Arial"/>
          <w:color w:val="222222"/>
          <w:sz w:val="20"/>
          <w:szCs w:val="20"/>
        </w:rPr>
        <w:t xml:space="preserve"> She’s also starred on Broadway from the late 1960s up to the present day; her most recent production was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Half Time</w:t>
      </w:r>
      <w:r w:rsidR="00A37175" w:rsidRPr="00A37175">
        <w:rPr>
          <w:rFonts w:ascii="Arial" w:hAnsi="Arial"/>
          <w:iCs/>
          <w:color w:val="222222"/>
          <w:sz w:val="20"/>
          <w:szCs w:val="20"/>
        </w:rPr>
        <w:t>,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 xml:space="preserve">which just finished its run this July. </w:t>
      </w:r>
    </w:p>
    <w:p w:rsidR="006C2214" w:rsidRPr="008C103E" w:rsidRDefault="006C2214" w:rsidP="008C103E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eastAsia="Palatino" w:hAnsi="Arial" w:cs="Palatino"/>
          <w:b/>
          <w:bCs/>
          <w:i/>
          <w:iCs/>
          <w:color w:val="222222"/>
          <w:sz w:val="20"/>
          <w:szCs w:val="20"/>
        </w:rPr>
      </w:pPr>
    </w:p>
    <w:p w:rsidR="006C2214" w:rsidRPr="008C103E" w:rsidRDefault="008C103E" w:rsidP="008C103E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eastAsia="Palatino" w:hAnsi="Arial" w:cs="Palatino"/>
          <w:b/>
          <w:bCs/>
          <w:color w:val="222222"/>
          <w:sz w:val="20"/>
          <w:szCs w:val="20"/>
        </w:rPr>
      </w:pPr>
      <w:r w:rsidRPr="008C103E">
        <w:rPr>
          <w:rFonts w:ascii="Arial" w:hAnsi="Arial"/>
          <w:b/>
          <w:bCs/>
          <w:color w:val="222222"/>
          <w:sz w:val="20"/>
          <w:szCs w:val="20"/>
        </w:rPr>
        <w:t>GAVIN MacLEOD</w:t>
      </w:r>
      <w:r>
        <w:rPr>
          <w:rFonts w:ascii="Arial" w:eastAsia="Palatino" w:hAnsi="Arial" w:cs="Palatino"/>
          <w:b/>
          <w:bCs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 xml:space="preserve">traded barbs with Betty White on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The Mary Tyler Moore Show</w:t>
      </w:r>
      <w:r w:rsidRPr="008C103E">
        <w:rPr>
          <w:rFonts w:ascii="Arial" w:hAnsi="Arial"/>
          <w:color w:val="222222"/>
          <w:sz w:val="20"/>
          <w:szCs w:val="20"/>
        </w:rPr>
        <w:t xml:space="preserve"> for most of the 1970s. As the quick-witted Murray, he was the perfect counterpoint to Betty’s man-hu</w:t>
      </w:r>
      <w:r>
        <w:rPr>
          <w:rFonts w:ascii="Arial" w:hAnsi="Arial"/>
          <w:color w:val="222222"/>
          <w:sz w:val="20"/>
          <w:szCs w:val="20"/>
        </w:rPr>
        <w:t xml:space="preserve">ngry character Sue Ann Nivens. </w:t>
      </w:r>
      <w:r w:rsidRPr="008C103E">
        <w:rPr>
          <w:rFonts w:ascii="Arial" w:hAnsi="Arial"/>
          <w:color w:val="222222"/>
          <w:sz w:val="20"/>
          <w:szCs w:val="20"/>
        </w:rPr>
        <w:t xml:space="preserve">In 2013, he reunited with </w:t>
      </w:r>
      <w:r w:rsidR="00DC1DA0">
        <w:rPr>
          <w:rFonts w:ascii="Arial" w:hAnsi="Arial"/>
          <w:color w:val="222222"/>
          <w:sz w:val="20"/>
          <w:szCs w:val="20"/>
        </w:rPr>
        <w:t>Betty</w:t>
      </w:r>
      <w:r w:rsidR="00DC1DA0" w:rsidRPr="008C103E">
        <w:rPr>
          <w:rFonts w:ascii="Arial" w:hAnsi="Arial"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>for a You</w:t>
      </w:r>
      <w:r w:rsidR="00DC5808">
        <w:rPr>
          <w:rFonts w:ascii="Arial" w:hAnsi="Arial"/>
          <w:color w:val="222222"/>
          <w:sz w:val="20"/>
          <w:szCs w:val="20"/>
        </w:rPr>
        <w:t>T</w:t>
      </w:r>
      <w:r w:rsidRPr="008C103E">
        <w:rPr>
          <w:rFonts w:ascii="Arial" w:hAnsi="Arial"/>
          <w:color w:val="222222"/>
          <w:sz w:val="20"/>
          <w:szCs w:val="20"/>
        </w:rPr>
        <w:t xml:space="preserve">ube video that ranked among the most-watched viral clips that year. After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The Mary Tyler Moore Show</w:t>
      </w:r>
      <w:r w:rsidR="00A37175" w:rsidRPr="00A37175">
        <w:rPr>
          <w:rFonts w:ascii="Arial" w:hAnsi="Arial"/>
          <w:iCs/>
          <w:color w:val="222222"/>
          <w:sz w:val="20"/>
          <w:szCs w:val="20"/>
        </w:rPr>
        <w:t>, Mr.</w:t>
      </w:r>
      <w:r w:rsidR="00DC1DA0">
        <w:rPr>
          <w:rFonts w:ascii="Arial" w:hAnsi="Arial"/>
          <w:i/>
          <w:iCs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 xml:space="preserve">MacLeod went on to his most-famous role as Capt. Stubing on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The Love Boat</w:t>
      </w:r>
      <w:r w:rsidR="00A37175" w:rsidRPr="00A37175">
        <w:rPr>
          <w:rFonts w:ascii="Arial" w:hAnsi="Arial"/>
          <w:iCs/>
          <w:color w:val="222222"/>
          <w:sz w:val="20"/>
          <w:szCs w:val="20"/>
        </w:rPr>
        <w:t>. Mr.</w:t>
      </w:r>
      <w:r w:rsidR="00DC1DA0">
        <w:rPr>
          <w:rFonts w:ascii="Arial" w:hAnsi="Arial"/>
          <w:i/>
          <w:iCs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>MacLeod’s long career has included a range of parts, from guest s</w:t>
      </w:r>
      <w:r w:rsidR="00DC1DA0">
        <w:rPr>
          <w:rFonts w:ascii="Arial" w:hAnsi="Arial"/>
          <w:color w:val="222222"/>
          <w:sz w:val="20"/>
          <w:szCs w:val="20"/>
        </w:rPr>
        <w:t>p</w:t>
      </w:r>
      <w:r w:rsidRPr="008C103E">
        <w:rPr>
          <w:rFonts w:ascii="Arial" w:hAnsi="Arial"/>
          <w:color w:val="222222"/>
          <w:sz w:val="20"/>
          <w:szCs w:val="20"/>
        </w:rPr>
        <w:t xml:space="preserve">ots on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The Dick Van Dyke Show</w:t>
      </w:r>
      <w:r w:rsidR="00A37175" w:rsidRPr="00A37175">
        <w:rPr>
          <w:rFonts w:ascii="Arial" w:hAnsi="Arial"/>
          <w:iCs/>
          <w:color w:val="222222"/>
          <w:sz w:val="20"/>
          <w:szCs w:val="20"/>
        </w:rPr>
        <w:t>,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 xml:space="preserve"> Hogan’s Heroes </w:t>
      </w:r>
      <w:r w:rsidRPr="008C103E">
        <w:rPr>
          <w:rFonts w:ascii="Arial" w:hAnsi="Arial"/>
          <w:color w:val="222222"/>
          <w:sz w:val="20"/>
          <w:szCs w:val="20"/>
        </w:rPr>
        <w:t>and</w:t>
      </w:r>
      <w:r>
        <w:rPr>
          <w:rFonts w:ascii="Arial" w:hAnsi="Arial"/>
          <w:i/>
          <w:iCs/>
          <w:color w:val="222222"/>
          <w:sz w:val="20"/>
          <w:szCs w:val="20"/>
        </w:rPr>
        <w:t xml:space="preserve"> That</w:t>
      </w:r>
      <w:r w:rsidR="00DC1DA0">
        <w:rPr>
          <w:rFonts w:ascii="Arial" w:hAnsi="Arial"/>
          <w:i/>
          <w:iCs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>70s Show</w:t>
      </w:r>
      <w:r w:rsidR="00A37175" w:rsidRPr="00A37175">
        <w:rPr>
          <w:rFonts w:ascii="Arial" w:hAnsi="Arial"/>
          <w:iCs/>
          <w:color w:val="222222"/>
          <w:sz w:val="20"/>
          <w:szCs w:val="20"/>
        </w:rPr>
        <w:t>,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 xml:space="preserve"> </w:t>
      </w:r>
      <w:r w:rsidRPr="008C103E">
        <w:rPr>
          <w:rFonts w:ascii="Arial" w:hAnsi="Arial"/>
          <w:color w:val="222222"/>
          <w:sz w:val="20"/>
          <w:szCs w:val="20"/>
        </w:rPr>
        <w:t>to movie roles in films like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 xml:space="preserve"> Kelly’s Heroes </w:t>
      </w:r>
      <w:r w:rsidRPr="008C103E">
        <w:rPr>
          <w:rFonts w:ascii="Arial" w:hAnsi="Arial"/>
          <w:color w:val="222222"/>
          <w:sz w:val="20"/>
          <w:szCs w:val="20"/>
        </w:rPr>
        <w:t>and</w:t>
      </w:r>
      <w:r w:rsidRPr="008C103E">
        <w:rPr>
          <w:rFonts w:ascii="Arial" w:hAnsi="Arial"/>
          <w:i/>
          <w:iCs/>
          <w:color w:val="222222"/>
          <w:sz w:val="20"/>
          <w:szCs w:val="20"/>
        </w:rPr>
        <w:t xml:space="preserve"> Operation Petticoat</w:t>
      </w:r>
      <w:r w:rsidR="00A37175" w:rsidRPr="00A37175">
        <w:rPr>
          <w:rFonts w:ascii="Arial" w:hAnsi="Arial"/>
          <w:iCs/>
          <w:color w:val="222222"/>
          <w:sz w:val="20"/>
          <w:szCs w:val="20"/>
        </w:rPr>
        <w:t>.</w:t>
      </w:r>
    </w:p>
    <w:p w:rsidR="006C2214" w:rsidRPr="008C103E" w:rsidRDefault="006C2214" w:rsidP="008C103E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eastAsia="Palatino" w:hAnsi="Arial" w:cs="Palatino"/>
          <w:i/>
          <w:iCs/>
          <w:color w:val="222222"/>
          <w:sz w:val="20"/>
          <w:szCs w:val="20"/>
        </w:rPr>
      </w:pPr>
    </w:p>
    <w:p w:rsidR="006C2214" w:rsidRPr="008C103E" w:rsidRDefault="006C2214" w:rsidP="008C103E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eastAsia="Palatino" w:hAnsi="Arial" w:cs="Palatino"/>
          <w:color w:val="222222"/>
          <w:sz w:val="20"/>
          <w:szCs w:val="20"/>
        </w:rPr>
      </w:pPr>
    </w:p>
    <w:sectPr w:rsidR="006C2214" w:rsidRPr="008C103E" w:rsidSect="008C103E">
      <w:headerReference w:type="first" r:id="rId7"/>
      <w:pgSz w:w="12240" w:h="15840"/>
      <w:pgMar w:top="130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2A" w:rsidRDefault="00B17F2A">
      <w:r>
        <w:separator/>
      </w:r>
    </w:p>
  </w:endnote>
  <w:endnote w:type="continuationSeparator" w:id="0">
    <w:p w:rsidR="00B17F2A" w:rsidRDefault="00B1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2A" w:rsidRDefault="00B17F2A">
      <w:r>
        <w:separator/>
      </w:r>
    </w:p>
  </w:footnote>
  <w:footnote w:type="continuationSeparator" w:id="0">
    <w:p w:rsidR="00B17F2A" w:rsidRDefault="00B1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2A" w:rsidRDefault="00B17F2A" w:rsidP="008C103E">
    <w:pPr>
      <w:pStyle w:val="Header"/>
      <w:ind w:left="-1170"/>
    </w:pPr>
    <w:r>
      <w:rPr>
        <w:noProof/>
      </w:rPr>
      <w:drawing>
        <wp:inline distT="0" distB="0" distL="0" distR="0">
          <wp:extent cx="7315200" cy="844062"/>
          <wp:effectExtent l="25400" t="0" r="0" b="0"/>
          <wp:docPr id="4" name="Picture 1" descr="::::::PBS 2017 projects folder:letterhead folder:PBS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PBS 2017 projects folder:letterhead folder:PBS letterhea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44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7F2A" w:rsidRDefault="00B17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14"/>
    <w:rsid w:val="00003E55"/>
    <w:rsid w:val="0028271F"/>
    <w:rsid w:val="00305A24"/>
    <w:rsid w:val="003967BE"/>
    <w:rsid w:val="00533507"/>
    <w:rsid w:val="00574D45"/>
    <w:rsid w:val="00612B7F"/>
    <w:rsid w:val="006C2214"/>
    <w:rsid w:val="0079264D"/>
    <w:rsid w:val="007B37F2"/>
    <w:rsid w:val="008C103E"/>
    <w:rsid w:val="00A37175"/>
    <w:rsid w:val="00A961A0"/>
    <w:rsid w:val="00B17F2A"/>
    <w:rsid w:val="00B353F5"/>
    <w:rsid w:val="00B836CE"/>
    <w:rsid w:val="00BC1C17"/>
    <w:rsid w:val="00C3484A"/>
    <w:rsid w:val="00D42526"/>
    <w:rsid w:val="00D57EDB"/>
    <w:rsid w:val="00DB0237"/>
    <w:rsid w:val="00DC1DA0"/>
    <w:rsid w:val="00DC5808"/>
    <w:rsid w:val="00F04F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2214"/>
    <w:rPr>
      <w:u w:val="single"/>
    </w:rPr>
  </w:style>
  <w:style w:type="paragraph" w:customStyle="1" w:styleId="Body">
    <w:name w:val="Body"/>
    <w:rsid w:val="006C2214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6C2214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C10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0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10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0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2214"/>
    <w:rPr>
      <w:u w:val="single"/>
    </w:rPr>
  </w:style>
  <w:style w:type="paragraph" w:customStyle="1" w:styleId="Body">
    <w:name w:val="Body"/>
    <w:rsid w:val="006C2214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6C2214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C10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0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10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0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Caramar Inc.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Desktop</dc:creator>
  <cp:lastModifiedBy>Sydney G. Cameron</cp:lastModifiedBy>
  <cp:revision>2</cp:revision>
  <dcterms:created xsi:type="dcterms:W3CDTF">2018-07-23T20:19:00Z</dcterms:created>
  <dcterms:modified xsi:type="dcterms:W3CDTF">2018-07-23T20:19:00Z</dcterms:modified>
</cp:coreProperties>
</file>